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19A6343C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法律達人</w:t>
      </w:r>
      <w:r w:rsidR="00BA583A">
        <w:rPr>
          <w:rFonts w:ascii="標楷體" w:eastAsia="標楷體" w:hAnsi="標楷體" w:cs="Times New Roman" w:hint="eastAsia"/>
          <w:b/>
          <w:sz w:val="28"/>
          <w:szCs w:val="28"/>
        </w:rPr>
        <w:t>大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會考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6F8E4114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法律達人</w:t>
      </w:r>
      <w:r w:rsidR="0047644B">
        <w:rPr>
          <w:rFonts w:ascii="標楷體" w:eastAsia="標楷體" w:hAnsi="標楷體" w:cs="Times New Roman" w:hint="eastAsia"/>
          <w:b/>
          <w:sz w:val="28"/>
          <w:szCs w:val="28"/>
        </w:rPr>
        <w:t>大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會考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49CEF6E" w14:textId="3D0B16CE" w:rsidR="0047644B" w:rsidRPr="0047644B" w:rsidRDefault="0092378A" w:rsidP="0047644B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47644B">
        <w:rPr>
          <w:rFonts w:ascii="標楷體" w:eastAsia="標楷體" w:hAnsi="標楷體" w:hint="eastAsia"/>
          <w:color w:val="000000" w:themeColor="text1"/>
        </w:rPr>
        <w:t>1.</w:t>
      </w:r>
      <w:r w:rsidR="0047644B" w:rsidRPr="0047644B">
        <w:rPr>
          <w:rFonts w:ascii="標楷體" w:eastAsia="標楷體" w:hAnsi="標楷體" w:hint="eastAsia"/>
          <w:color w:val="000000" w:themeColor="text1"/>
        </w:rPr>
        <w:t>落實法律常識教學，提升學生法治教育應有知能。</w:t>
      </w:r>
    </w:p>
    <w:p w14:paraId="3EBA58AB" w14:textId="22491292" w:rsidR="0047644B" w:rsidRDefault="0047644B" w:rsidP="0047644B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 w:rsidRPr="0047644B">
        <w:rPr>
          <w:rFonts w:ascii="標楷體" w:eastAsia="標楷體" w:hAnsi="標楷體" w:hint="eastAsia"/>
          <w:color w:val="000000" w:themeColor="text1"/>
        </w:rPr>
        <w:t>透過法律常識教學，培養學生尊重民主法治的精神與態度。</w:t>
      </w:r>
    </w:p>
    <w:p w14:paraId="28D3716A" w14:textId="6E975590" w:rsidR="000B18ED" w:rsidRDefault="00191B43" w:rsidP="0047644B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4401660" w:rsidR="00852347" w:rsidRPr="00852347" w:rsidRDefault="0047644B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三、</w:t>
            </w:r>
            <w:r w:rsidR="007D33C8">
              <w:rPr>
                <w:rFonts w:ascii="Times New Roman" w:eastAsia="標楷體" w:hAnsi="標楷體" w:cs="Times New Roman" w:hint="eastAsia"/>
                <w:noProof/>
                <w:szCs w:val="24"/>
              </w:rPr>
              <w:t>四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03AE3E25" w:rsidR="00852347" w:rsidRPr="00852347" w:rsidRDefault="005C1EF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社會、綜合活動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6436734" w14:textId="77777777" w:rsidR="00852347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5C1EF0">
              <w:rPr>
                <w:rFonts w:ascii="標楷體" w:eastAsia="標楷體" w:hAnsi="標楷體" w:cs="標楷體"/>
                <w:b/>
              </w:rPr>
              <w:t xml:space="preserve">E-C1 </w:t>
            </w:r>
            <w:r w:rsidRPr="005C1EF0">
              <w:rPr>
                <w:rFonts w:ascii="標楷體" w:eastAsia="標楷體" w:hAnsi="標楷體" w:cs="標楷體" w:hint="eastAsia"/>
                <w:b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500A75E" w:rsidR="005C1EF0" w:rsidRPr="007218FB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5C1EF0">
              <w:rPr>
                <w:rFonts w:ascii="標楷體" w:eastAsia="標楷體" w:hAnsi="標楷體" w:cs="標楷體" w:hint="eastAsia"/>
                <w:b/>
              </w:rPr>
              <w:t>社-E-C1 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D26AD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9BBA67" w14:textId="77777777" w:rsidR="0047644B" w:rsidRPr="0047644B" w:rsidRDefault="0047644B" w:rsidP="0047644B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7644B">
              <w:rPr>
                <w:rFonts w:ascii="標楷體" w:eastAsia="標楷體" w:hAnsi="標楷體" w:hint="eastAsia"/>
                <w:color w:val="002060"/>
              </w:rPr>
              <w:t>1c-Ⅱ-1</w:t>
            </w:r>
            <w:r w:rsidRPr="0047644B">
              <w:rPr>
                <w:rFonts w:ascii="標楷體" w:eastAsia="標楷體" w:hAnsi="標楷體" w:hint="eastAsia"/>
                <w:color w:val="002060"/>
              </w:rPr>
              <w:tab/>
              <w:t xml:space="preserve"> 判斷個人生活或民主社會中各項選擇的合宜性。</w:t>
            </w:r>
          </w:p>
          <w:p w14:paraId="702A032E" w14:textId="444AFD20" w:rsidR="00852347" w:rsidRPr="00DD7946" w:rsidRDefault="0047644B" w:rsidP="0047644B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7644B">
              <w:rPr>
                <w:rFonts w:ascii="標楷體" w:eastAsia="標楷體" w:hAnsi="標楷體" w:hint="eastAsia"/>
                <w:color w:val="002060"/>
              </w:rPr>
              <w:t>3c-Ⅱ-1</w:t>
            </w:r>
            <w:r w:rsidRPr="0047644B">
              <w:rPr>
                <w:rFonts w:ascii="標楷體" w:eastAsia="標楷體" w:hAnsi="標楷體" w:hint="eastAsia"/>
                <w:color w:val="002060"/>
              </w:rPr>
              <w:tab/>
              <w:t xml:space="preserve"> 聆聽他人的意見，並表達自己的看法。</w:t>
            </w:r>
          </w:p>
        </w:tc>
      </w:tr>
      <w:tr w:rsidR="00DD26AD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F06DE49" w14:textId="77777777" w:rsidR="0047644B" w:rsidRPr="0047644B" w:rsidRDefault="0047644B" w:rsidP="0047644B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47644B">
              <w:rPr>
                <w:rFonts w:ascii="標楷體" w:eastAsia="標楷體" w:hAnsi="標楷體" w:hint="eastAsia"/>
                <w:b/>
                <w:color w:val="002060"/>
              </w:rPr>
              <w:t>Dc-Ⅱ-1 班級與學校公共事務的安排，可以透過師生適切的討論歷程做出決定。</w:t>
            </w:r>
          </w:p>
          <w:p w14:paraId="43347F09" w14:textId="158A5AEF" w:rsidR="00852347" w:rsidRPr="00E7070D" w:rsidRDefault="0047644B" w:rsidP="0047644B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47644B">
              <w:rPr>
                <w:rFonts w:ascii="標楷體" w:eastAsia="標楷體" w:hAnsi="標楷體" w:hint="eastAsia"/>
                <w:b/>
                <w:color w:val="002060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0D01A6E8" w:rsidR="00852347" w:rsidRPr="007218FB" w:rsidRDefault="0047644B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143FB51C" wp14:editId="23954CF4">
                  <wp:extent cx="3495822" cy="1522004"/>
                  <wp:effectExtent l="0" t="0" r="0" b="254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648" cy="15288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6F9FB68D" w14:textId="77777777" w:rsidR="00DD7946" w:rsidRDefault="00353BD1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各位小朋友，偶爾你跟同學或兄弟姊妹發生糾紛的時候，你是怎麼處理的呢？</w:t>
            </w:r>
          </w:p>
          <w:p w14:paraId="0E026FF5" w14:textId="61387563" w:rsidR="00353BD1" w:rsidRPr="00561083" w:rsidRDefault="00353BD1" w:rsidP="0056108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在社會中，如果遇到有人破壞秩序，應該如何處理呢？</w:t>
            </w:r>
            <w:r w:rsidR="00060595">
              <w:rPr>
                <w:rFonts w:ascii="標楷體" w:eastAsia="標楷體" w:hAnsi="標楷體" w:hint="eastAsia"/>
              </w:rPr>
              <w:t>你知道我們</w:t>
            </w:r>
            <w:r>
              <w:rPr>
                <w:rFonts w:ascii="標楷體" w:eastAsia="標楷體" w:hAnsi="標楷體" w:hint="eastAsia"/>
              </w:rPr>
              <w:t>有哪些社會規範呢？</w:t>
            </w:r>
          </w:p>
        </w:tc>
      </w:tr>
      <w:tr w:rsidR="00DD26A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7218FB" w:rsidRDefault="00C86572" w:rsidP="00E7070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8657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法治教育議題：法律與法治的意義。</w:t>
            </w:r>
          </w:p>
        </w:tc>
      </w:tr>
      <w:tr w:rsidR="00DD26A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2DB455" w14:textId="77777777" w:rsidR="00852347" w:rsidRDefault="006B27E2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第十六週第1節</w:t>
            </w:r>
            <w:bookmarkStart w:id="0" w:name="_GoBack"/>
            <w:bookmarkEnd w:id="0"/>
          </w:p>
          <w:p w14:paraId="6E391F91" w14:textId="793598A4" w:rsidR="006B27E2" w:rsidRPr="007218FB" w:rsidRDefault="006B27E2" w:rsidP="00C86572">
            <w:pP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03AE3B81" w:rsidR="000B18ED" w:rsidRPr="000B18ED" w:rsidRDefault="0047644B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7644B">
              <w:rPr>
                <w:rFonts w:ascii="Times New Roman" w:eastAsia="標楷體" w:hAnsi="標楷體" w:cs="Times New Roman" w:hint="eastAsia"/>
                <w:noProof/>
                <w:szCs w:val="24"/>
              </w:rPr>
              <w:t>電腦、單槍投影機、影片、學習單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8A6B0C" w14:textId="77777777" w:rsidR="0047644B" w:rsidRPr="0047644B" w:rsidRDefault="0047644B" w:rsidP="0047644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7644B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47644B">
              <w:rPr>
                <w:rFonts w:ascii="Times New Roman" w:eastAsia="標楷體" w:hAnsi="Times New Roman" w:cs="Times New Roman" w:hint="eastAsia"/>
                <w:szCs w:val="24"/>
              </w:rPr>
              <w:t>能夠說出影片案例的合法性與刑責。</w:t>
            </w:r>
          </w:p>
          <w:p w14:paraId="34A8E7F9" w14:textId="3C397F94" w:rsidR="000B18ED" w:rsidRPr="000B18ED" w:rsidRDefault="0047644B" w:rsidP="0047644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7644B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47644B">
              <w:rPr>
                <w:rFonts w:ascii="Times New Roman" w:eastAsia="標楷體" w:hAnsi="Times New Roman" w:cs="Times New Roman" w:hint="eastAsia"/>
                <w:szCs w:val="24"/>
              </w:rPr>
              <w:t>能夠表達自我想法、尊重他人發表並積極參與。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4DFC34C6" w:rsidR="00280684" w:rsidRPr="00DD7946" w:rsidRDefault="0047644B" w:rsidP="0047644B">
            <w:pPr>
              <w:snapToGrid w:val="0"/>
              <w:spacing w:line="360" w:lineRule="auto"/>
              <w:rPr>
                <w:rFonts w:eastAsia="標楷體" w:hAnsi="標楷體"/>
                <w:noProof/>
                <w:color w:val="000000" w:themeColor="text1"/>
              </w:rPr>
            </w:pPr>
            <w:r w:rsidRPr="0047644B">
              <w:rPr>
                <w:rFonts w:eastAsia="標楷體" w:hAnsi="標楷體" w:hint="eastAsia"/>
                <w:noProof/>
                <w:color w:val="000000" w:themeColor="text1"/>
              </w:rPr>
              <w:t>能判斷影片案例的合法性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，</w:t>
            </w:r>
            <w:r w:rsidRPr="0047644B">
              <w:rPr>
                <w:rFonts w:eastAsia="標楷體" w:hAnsi="標楷體" w:hint="eastAsia"/>
                <w:noProof/>
                <w:color w:val="000000" w:themeColor="text1"/>
              </w:rPr>
              <w:t>主動提出個人看法，參與討論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並</w:t>
            </w:r>
            <w:r w:rsidRPr="0047644B">
              <w:rPr>
                <w:rFonts w:eastAsia="標楷體" w:hAnsi="標楷體" w:hint="eastAsia"/>
                <w:noProof/>
                <w:color w:val="000000" w:themeColor="text1"/>
              </w:rPr>
              <w:t>專心聆聽他人意見，尊重他人想法。</w:t>
            </w:r>
          </w:p>
        </w:tc>
      </w:tr>
    </w:tbl>
    <w:p w14:paraId="36510361" w14:textId="77777777" w:rsidR="00E20CAF" w:rsidRPr="00060595" w:rsidRDefault="00E20CAF" w:rsidP="00E20CAF"/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47644B" w:rsidRPr="003267FC" w14:paraId="2B6321B0" w14:textId="77777777" w:rsidTr="00641120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FDCF9AD" w14:textId="77777777" w:rsidR="0047644B" w:rsidRPr="003267FC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47644B" w:rsidRPr="003267FC" w14:paraId="0712C669" w14:textId="77777777" w:rsidTr="00641120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102D7D" w14:textId="77777777" w:rsidR="0047644B" w:rsidRPr="003267FC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ADD201" w14:textId="77777777" w:rsidR="0047644B" w:rsidRPr="003267FC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F5E2FAE" w14:textId="77777777" w:rsidR="0047644B" w:rsidRPr="00A504D2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B57EC58" w14:textId="77777777" w:rsidR="0047644B" w:rsidRPr="00E81D5F" w:rsidRDefault="0047644B" w:rsidP="006411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47644B" w:rsidRPr="000A031A" w14:paraId="5E45262F" w14:textId="77777777" w:rsidTr="00641120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5266D5" w14:textId="77777777" w:rsidR="0047644B" w:rsidRPr="00B530FE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【法律達人大會考</w:t>
            </w:r>
            <w:r w:rsidRPr="00B530FE">
              <w:rPr>
                <w:rFonts w:ascii="標楷體" w:eastAsia="標楷體" w:hAnsi="標楷體" w:hint="eastAsia"/>
              </w:rPr>
              <w:t>】活動</w:t>
            </w:r>
          </w:p>
          <w:p w14:paraId="523FFE87" w14:textId="77777777" w:rsidR="0047644B" w:rsidRPr="00B26B83" w:rsidRDefault="0047644B" w:rsidP="0064112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7C145256" w14:textId="77777777" w:rsidR="0047644B" w:rsidRPr="00D27D8C" w:rsidRDefault="0047644B" w:rsidP="0064112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2A7B085" w14:textId="77777777" w:rsidR="0047644B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662B9AC8" w14:textId="77777777" w:rsidR="0047644B" w:rsidRPr="00A17A1A" w:rsidRDefault="0047644B" w:rsidP="00641120">
            <w:pPr>
              <w:rPr>
                <w:rFonts w:ascii="標楷體" w:eastAsia="標楷體" w:hAnsi="標楷體"/>
                <w:color w:val="000000" w:themeColor="text1"/>
              </w:rPr>
            </w:pPr>
            <w:r w:rsidRPr="00A17A1A">
              <w:rPr>
                <w:rFonts w:ascii="標楷體" w:eastAsia="標楷體" w:hAnsi="標楷體" w:hint="eastAsia"/>
                <w:color w:val="000000" w:themeColor="text1"/>
              </w:rPr>
              <w:t>教師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先行</w:t>
            </w:r>
            <w:r w:rsidRPr="00A17A1A">
              <w:rPr>
                <w:rFonts w:ascii="標楷體" w:eastAsia="標楷體" w:hAnsi="標楷體" w:hint="eastAsia"/>
                <w:color w:val="000000" w:themeColor="text1"/>
              </w:rPr>
              <w:t>播放教學影片</w:t>
            </w:r>
          </w:p>
          <w:p w14:paraId="31DDDAE6" w14:textId="77777777" w:rsidR="0047644B" w:rsidRPr="000E45E5" w:rsidRDefault="0047644B" w:rsidP="00641120">
            <w:pPr>
              <w:rPr>
                <w:rFonts w:ascii="標楷體" w:eastAsia="標楷體" w:hAnsi="標楷體"/>
              </w:rPr>
            </w:pPr>
          </w:p>
          <w:p w14:paraId="27238724" w14:textId="77777777" w:rsidR="0047644B" w:rsidRDefault="0047644B" w:rsidP="0064112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90444E6" w14:textId="77777777" w:rsidR="0047644B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一、教師課堂提問：</w:t>
            </w:r>
          </w:p>
          <w:p w14:paraId="53D3F6B5" w14:textId="77777777" w:rsidR="0047644B" w:rsidRDefault="0047644B" w:rsidP="0047644B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EC2E33">
              <w:rPr>
                <w:rFonts w:ascii="標楷體" w:eastAsia="標楷體" w:hAnsi="標楷體" w:hint="eastAsia"/>
              </w:rPr>
              <w:t>影片中</w:t>
            </w:r>
            <w:r>
              <w:rPr>
                <w:rFonts w:ascii="標楷體" w:eastAsia="標楷體" w:hAnsi="標楷體" w:hint="eastAsia"/>
              </w:rPr>
              <w:t>的哪些行為是不恰當的？為什麼？</w:t>
            </w:r>
          </w:p>
          <w:p w14:paraId="05AC5EB7" w14:textId="77777777" w:rsidR="0047644B" w:rsidRDefault="0047644B" w:rsidP="0047644B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日常生活中是否也有遇過類似的狀況？當時感受如何？</w:t>
            </w:r>
          </w:p>
          <w:p w14:paraId="40BA479B" w14:textId="77777777" w:rsidR="0047644B" w:rsidRPr="0077053C" w:rsidRDefault="0047644B" w:rsidP="0047644B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遇到這些情況，該怎麼處理？</w:t>
            </w:r>
          </w:p>
          <w:p w14:paraId="4559D6D5" w14:textId="77777777" w:rsidR="0047644B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二、學生舉手發表</w:t>
            </w:r>
          </w:p>
          <w:p w14:paraId="229374D5" w14:textId="77777777" w:rsidR="0047644B" w:rsidRPr="00EC2E33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三、教師總結法律行為與刑責的關係</w:t>
            </w:r>
          </w:p>
          <w:p w14:paraId="0DF5E5D9" w14:textId="77777777" w:rsidR="0047644B" w:rsidRPr="00D27D8C" w:rsidRDefault="0047644B" w:rsidP="00641120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D7F80D6" w14:textId="77777777" w:rsidR="0047644B" w:rsidRDefault="0047644B" w:rsidP="00641120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教師歸納本節上課重點</w:t>
            </w:r>
          </w:p>
          <w:p w14:paraId="0F7E64C4" w14:textId="77777777" w:rsidR="0047644B" w:rsidRPr="0077053C" w:rsidRDefault="0047644B" w:rsidP="00641120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學生完成學習單</w:t>
            </w:r>
          </w:p>
          <w:p w14:paraId="7EEC7091" w14:textId="77777777" w:rsidR="0047644B" w:rsidRPr="00B530FE" w:rsidRDefault="0047644B" w:rsidP="0064112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61D0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3603B35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DCC4780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F2C653C" w14:textId="77777777" w:rsidR="0047644B" w:rsidRDefault="0047644B" w:rsidP="00060595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053475AF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893679B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59FA8584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AE0FB7B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41C986B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81008B9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2BA8D4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0524E0D3" w14:textId="77777777" w:rsidR="00060595" w:rsidRDefault="00060595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7F89E2A" w14:textId="5F8179A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37D8803C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7BC4283" w14:textId="77777777" w:rsidR="0047644B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2E79F6E" w14:textId="77777777" w:rsidR="00060595" w:rsidRDefault="00060595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C503E5B" w14:textId="72D1BA5E" w:rsidR="0047644B" w:rsidRPr="00C009D9" w:rsidRDefault="0047644B" w:rsidP="00641120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D750DB1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5E9AF09A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790D31B6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0A39174B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4B3F5B9B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58AA2E76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13C546F4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22D3DE0F" w14:textId="77777777" w:rsidR="0047644B" w:rsidRDefault="0047644B" w:rsidP="00060595">
            <w:pPr>
              <w:rPr>
                <w:rFonts w:eastAsia="標楷體" w:hAnsi="標楷體"/>
                <w:noProof/>
              </w:rPr>
            </w:pPr>
          </w:p>
          <w:p w14:paraId="34FAAE48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0FFCC8EA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6FB47ACB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79D7AA04" w14:textId="77777777" w:rsidR="0047644B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</w:p>
          <w:p w14:paraId="61A2476C" w14:textId="77777777" w:rsidR="0047644B" w:rsidRPr="00C72DA6" w:rsidRDefault="0047644B" w:rsidP="00641120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學習單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99AF0B3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3810BD2C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75361906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376AE56E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1AF07651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15F7D499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5FA3BCE2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279218FF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2AD5C1E2" w14:textId="77777777" w:rsidR="0047644B" w:rsidRPr="00C34EDC" w:rsidRDefault="0047644B" w:rsidP="00641120">
            <w:pPr>
              <w:rPr>
                <w:rFonts w:ascii="標楷體" w:eastAsia="標楷體" w:hAnsi="標楷體"/>
              </w:rPr>
            </w:pPr>
          </w:p>
          <w:p w14:paraId="657BCD5F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5982A049" w14:textId="77777777" w:rsidR="0047644B" w:rsidRDefault="0047644B" w:rsidP="00641120">
            <w:pPr>
              <w:rPr>
                <w:rFonts w:ascii="標楷體" w:eastAsia="標楷體" w:hAnsi="標楷體"/>
              </w:rPr>
            </w:pPr>
          </w:p>
          <w:p w14:paraId="034BE425" w14:textId="77777777" w:rsidR="0047644B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117C07D5" w14:textId="77777777" w:rsidR="0047644B" w:rsidRPr="00797BDD" w:rsidRDefault="0047644B" w:rsidP="006411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5DAFB5E1" w14:textId="77777777" w:rsidR="00353BD1" w:rsidRDefault="00353BD1" w:rsidP="0047644B">
      <w:pPr>
        <w:spacing w:before="100" w:beforeAutospacing="1" w:after="100" w:afterAutospacing="1"/>
      </w:pPr>
      <w:r>
        <w:rPr>
          <w:rFonts w:hint="eastAsia"/>
        </w:rPr>
        <w:t xml:space="preserve">   </w:t>
      </w:r>
    </w:p>
    <w:p w14:paraId="38351D69" w14:textId="77777777" w:rsidR="00353BD1" w:rsidRDefault="00353BD1" w:rsidP="0047644B">
      <w:pPr>
        <w:spacing w:before="100" w:beforeAutospacing="1" w:after="100" w:afterAutospacing="1"/>
      </w:pPr>
    </w:p>
    <w:p w14:paraId="2DCC9B59" w14:textId="77777777" w:rsidR="00353BD1" w:rsidRDefault="00353BD1" w:rsidP="0047644B">
      <w:pPr>
        <w:spacing w:before="100" w:beforeAutospacing="1" w:after="100" w:afterAutospacing="1"/>
      </w:pPr>
    </w:p>
    <w:p w14:paraId="00586653" w14:textId="77777777" w:rsidR="00353BD1" w:rsidRDefault="00353BD1" w:rsidP="0047644B">
      <w:pPr>
        <w:spacing w:before="100" w:beforeAutospacing="1" w:after="100" w:afterAutospacing="1"/>
      </w:pPr>
    </w:p>
    <w:p w14:paraId="4F997165" w14:textId="77777777" w:rsidR="00353BD1" w:rsidRDefault="00353BD1" w:rsidP="0047644B">
      <w:pPr>
        <w:spacing w:before="100" w:beforeAutospacing="1" w:after="100" w:afterAutospacing="1"/>
      </w:pPr>
    </w:p>
    <w:p w14:paraId="3588B653" w14:textId="77777777" w:rsidR="00353BD1" w:rsidRDefault="00353BD1" w:rsidP="0047644B">
      <w:pPr>
        <w:spacing w:before="100" w:beforeAutospacing="1" w:after="100" w:afterAutospacing="1"/>
      </w:pPr>
    </w:p>
    <w:p w14:paraId="44C91BC4" w14:textId="09CD620A" w:rsidR="0047644B" w:rsidRDefault="00353BD1" w:rsidP="0047644B">
      <w:pPr>
        <w:spacing w:before="100" w:beforeAutospacing="1" w:after="100" w:afterAutospacing="1"/>
      </w:pPr>
      <w:r>
        <w:rPr>
          <w:rFonts w:hint="eastAsia"/>
        </w:rPr>
        <w:t xml:space="preserve">    </w:t>
      </w:r>
      <w:r w:rsidR="0047644B">
        <w:rPr>
          <w:rFonts w:hint="eastAsia"/>
        </w:rPr>
        <w:t>法治</w:t>
      </w:r>
      <w:r w:rsidR="0047644B">
        <w:rPr>
          <w:rFonts w:hint="eastAsia"/>
        </w:rPr>
        <w:t>(</w:t>
      </w:r>
      <w:r w:rsidR="0047644B">
        <w:rPr>
          <w:rFonts w:ascii="標楷體" w:eastAsia="標楷體" w:hAnsi="標楷體" w:hint="eastAsia"/>
        </w:rPr>
        <w:t>法律達人大會考</w:t>
      </w:r>
      <w:r w:rsidR="0047644B">
        <w:rPr>
          <w:rFonts w:hint="eastAsia"/>
        </w:rPr>
        <w:t xml:space="preserve">) / </w:t>
      </w:r>
      <w:r w:rsidR="0047644B">
        <w:rPr>
          <w:rFonts w:hint="eastAsia"/>
        </w:rPr>
        <w:t>老師</w:t>
      </w:r>
      <w:r w:rsidR="0047644B">
        <w:rPr>
          <w:rFonts w:hint="eastAsia"/>
        </w:rPr>
        <w:t>/</w:t>
      </w:r>
      <w:r w:rsidR="0047644B">
        <w:rPr>
          <w:rFonts w:hint="eastAsia"/>
        </w:rPr>
        <w:t>年級：</w:t>
      </w:r>
      <w:r w:rsidR="0047644B">
        <w:rPr>
          <w:rFonts w:hint="eastAsia"/>
        </w:rPr>
        <w:t xml:space="preserve">                                        </w:t>
      </w:r>
      <w:r w:rsidR="0047644B">
        <w:rPr>
          <w:rFonts w:hint="eastAsia"/>
        </w:rPr>
        <w:t>中年級上</w:t>
      </w:r>
    </w:p>
    <w:p w14:paraId="723B1933" w14:textId="77777777" w:rsidR="0047644B" w:rsidRPr="002D4B08" w:rsidRDefault="0047644B" w:rsidP="0047644B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Ind w:w="769" w:type="dxa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47644B" w14:paraId="013064B6" w14:textId="77777777" w:rsidTr="00353BD1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6042A20D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774FB58B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47F49A1E" w14:textId="77777777" w:rsidR="0047644B" w:rsidRPr="002D4B08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0DC95E39" w14:textId="77777777" w:rsidR="0047644B" w:rsidRPr="00A17A1A" w:rsidRDefault="0047644B" w:rsidP="00641120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47644B" w14:paraId="46A2B1DD" w14:textId="77777777" w:rsidTr="00353BD1">
        <w:trPr>
          <w:trHeight w:val="842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38944FD7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2CC7CE03" w14:textId="77777777" w:rsidR="0047644B" w:rsidRPr="000E7EEC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08372568" w14:textId="77777777" w:rsidR="0047644B" w:rsidRPr="00A17A1A" w:rsidRDefault="0047644B" w:rsidP="00641120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說出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影片案例的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合法性與刑責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47644B" w14:paraId="38EDEB40" w14:textId="77777777" w:rsidTr="00353BD1">
        <w:trPr>
          <w:trHeight w:val="560"/>
        </w:trPr>
        <w:tc>
          <w:tcPr>
            <w:tcW w:w="2122" w:type="dxa"/>
            <w:vMerge w:val="restart"/>
          </w:tcPr>
          <w:p w14:paraId="6A8E5621" w14:textId="77777777" w:rsidR="0047644B" w:rsidRPr="005405EF" w:rsidRDefault="0047644B" w:rsidP="00641120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718B30F0" w14:textId="77777777" w:rsidR="0047644B" w:rsidRPr="00EC0302" w:rsidRDefault="0047644B" w:rsidP="00641120">
            <w:pPr>
              <w:pStyle w:val="Default"/>
              <w:rPr>
                <w:rFonts w:eastAsia="標楷體" w:hAnsi="標楷體"/>
                <w:noProof/>
                <w:highlight w:val="yellow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03E1582F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7700B340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70E99695" w14:textId="77777777" w:rsidR="0047644B" w:rsidRPr="006A7FD8" w:rsidRDefault="0047644B" w:rsidP="00641120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說出影片案例的法律行為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C42C78B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47644B" w14:paraId="7821CF48" w14:textId="77777777" w:rsidTr="00353BD1">
        <w:trPr>
          <w:trHeight w:val="641"/>
        </w:trPr>
        <w:tc>
          <w:tcPr>
            <w:tcW w:w="2122" w:type="dxa"/>
            <w:vMerge/>
          </w:tcPr>
          <w:p w14:paraId="1A66C23B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3360BF3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7B756428" w14:textId="77777777" w:rsidR="0047644B" w:rsidRPr="006A7FD8" w:rsidRDefault="0047644B" w:rsidP="00641120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影片案例的法律行為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61904E89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47644B" w14:paraId="2444B745" w14:textId="77777777" w:rsidTr="00353BD1">
        <w:trPr>
          <w:trHeight w:val="565"/>
        </w:trPr>
        <w:tc>
          <w:tcPr>
            <w:tcW w:w="2122" w:type="dxa"/>
            <w:vMerge/>
          </w:tcPr>
          <w:p w14:paraId="441A047A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52A97F5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E147177" w14:textId="77777777" w:rsidR="0047644B" w:rsidRPr="006A7FD8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影片案例的法律行為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3151A571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47644B" w14:paraId="1D092B24" w14:textId="77777777" w:rsidTr="00353BD1">
        <w:trPr>
          <w:trHeight w:val="631"/>
        </w:trPr>
        <w:tc>
          <w:tcPr>
            <w:tcW w:w="2122" w:type="dxa"/>
            <w:vMerge/>
          </w:tcPr>
          <w:p w14:paraId="7B379606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E835AB8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03C061C" w14:textId="77777777" w:rsidR="0047644B" w:rsidRPr="006A7FD8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影片案例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法律行為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9C31BAB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47644B" w14:paraId="0EC123FD" w14:textId="77777777" w:rsidTr="00353BD1">
        <w:trPr>
          <w:trHeight w:val="555"/>
        </w:trPr>
        <w:tc>
          <w:tcPr>
            <w:tcW w:w="2122" w:type="dxa"/>
            <w:vMerge/>
          </w:tcPr>
          <w:p w14:paraId="03C8CA84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90DD38A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27927B4" w14:textId="77777777" w:rsidR="0047644B" w:rsidRPr="006469A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6CF504AC" w14:textId="77777777" w:rsidR="0047644B" w:rsidRPr="00EE5D68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228E4ACC" w14:textId="77777777" w:rsidR="0047644B" w:rsidRDefault="0047644B" w:rsidP="0047644B"/>
    <w:p w14:paraId="47D83C31" w14:textId="77777777" w:rsidR="0047644B" w:rsidRDefault="0047644B" w:rsidP="0047644B"/>
    <w:tbl>
      <w:tblPr>
        <w:tblStyle w:val="a3"/>
        <w:tblW w:w="0" w:type="auto"/>
        <w:tblInd w:w="769" w:type="dxa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47644B" w14:paraId="6158A224" w14:textId="77777777" w:rsidTr="00353BD1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4D89F399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40531F94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4FEF594A" w14:textId="77777777" w:rsidR="0047644B" w:rsidRPr="002D4B08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7321" w:type="dxa"/>
            <w:gridSpan w:val="3"/>
          </w:tcPr>
          <w:p w14:paraId="2C4154A2" w14:textId="77777777" w:rsidR="0047644B" w:rsidRPr="005456BC" w:rsidRDefault="0047644B" w:rsidP="00641120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47644B" w14:paraId="69395FA7" w14:textId="77777777" w:rsidTr="00353BD1">
        <w:trPr>
          <w:trHeight w:val="765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2051305F" w14:textId="77777777" w:rsidR="0047644B" w:rsidRDefault="0047644B" w:rsidP="00641120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65B97890" w14:textId="77777777" w:rsidR="0047644B" w:rsidRPr="0094589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1753142A" w14:textId="77777777" w:rsidR="0047644B" w:rsidRPr="009056C7" w:rsidRDefault="0047644B" w:rsidP="00641120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315A83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能夠表達自我想法、尊重他人發表並積極參與。</w:t>
            </w:r>
          </w:p>
        </w:tc>
      </w:tr>
      <w:tr w:rsidR="0047644B" w14:paraId="6625DC01" w14:textId="77777777" w:rsidTr="00353BD1">
        <w:trPr>
          <w:trHeight w:val="379"/>
        </w:trPr>
        <w:tc>
          <w:tcPr>
            <w:tcW w:w="2122" w:type="dxa"/>
            <w:vMerge w:val="restart"/>
          </w:tcPr>
          <w:p w14:paraId="5917860C" w14:textId="77777777" w:rsidR="0047644B" w:rsidRPr="00A17A1A" w:rsidRDefault="0047644B" w:rsidP="00641120">
            <w:pPr>
              <w:pStyle w:val="Default"/>
              <w:rPr>
                <w:rFonts w:eastAsia="標楷體" w:hAnsi="標楷體"/>
                <w:noProof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768" w:type="dxa"/>
            <w:vMerge w:val="restart"/>
            <w:vAlign w:val="center"/>
          </w:tcPr>
          <w:p w14:paraId="767E6847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6A73578A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65F22AC3" w14:textId="77777777" w:rsidR="0047644B" w:rsidRPr="006469AF" w:rsidRDefault="0047644B" w:rsidP="00641120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165F6EAF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47644B" w14:paraId="4B7622E9" w14:textId="77777777" w:rsidTr="00353BD1">
        <w:trPr>
          <w:trHeight w:val="414"/>
        </w:trPr>
        <w:tc>
          <w:tcPr>
            <w:tcW w:w="2122" w:type="dxa"/>
            <w:vMerge/>
          </w:tcPr>
          <w:p w14:paraId="5576078D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C0C895C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77FE5FCA" w14:textId="77777777" w:rsidR="0047644B" w:rsidRPr="006469AF" w:rsidRDefault="0047644B" w:rsidP="00641120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74ADD29F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47644B" w14:paraId="3D972DDE" w14:textId="77777777" w:rsidTr="00353BD1">
        <w:trPr>
          <w:trHeight w:val="419"/>
        </w:trPr>
        <w:tc>
          <w:tcPr>
            <w:tcW w:w="2122" w:type="dxa"/>
            <w:vMerge/>
          </w:tcPr>
          <w:p w14:paraId="0E2615F2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66249B76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56CE0B3" w14:textId="77777777" w:rsidR="0047644B" w:rsidRPr="007A150C" w:rsidRDefault="0047644B" w:rsidP="00641120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</w:rPr>
              <w:t>影片案例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5CF4FCE8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47644B" w14:paraId="778E3310" w14:textId="77777777" w:rsidTr="00353BD1">
        <w:trPr>
          <w:trHeight w:val="411"/>
        </w:trPr>
        <w:tc>
          <w:tcPr>
            <w:tcW w:w="2122" w:type="dxa"/>
            <w:vMerge/>
          </w:tcPr>
          <w:p w14:paraId="6BC77277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D7F30BF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737DF06B" w14:textId="77777777" w:rsidR="0047644B" w:rsidRPr="007A150C" w:rsidRDefault="0047644B" w:rsidP="00641120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417D1B54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47644B" w14:paraId="52833400" w14:textId="77777777" w:rsidTr="00353BD1">
        <w:trPr>
          <w:trHeight w:val="417"/>
        </w:trPr>
        <w:tc>
          <w:tcPr>
            <w:tcW w:w="2122" w:type="dxa"/>
            <w:vMerge/>
          </w:tcPr>
          <w:p w14:paraId="2549ECF1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013A468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C96EEDE" w14:textId="77777777" w:rsidR="0047644B" w:rsidRPr="006469A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35568042" w14:textId="77777777" w:rsidR="0047644B" w:rsidRPr="00EE5D68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47644B" w14:paraId="0AD48D6D" w14:textId="77777777" w:rsidTr="00353BD1">
        <w:trPr>
          <w:trHeight w:val="410"/>
        </w:trPr>
        <w:tc>
          <w:tcPr>
            <w:tcW w:w="2122" w:type="dxa"/>
            <w:vMerge/>
          </w:tcPr>
          <w:p w14:paraId="0E6EBD8B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496A334B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0A3EAE20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21AAA7FE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AFB6EC0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47644B" w14:paraId="321CD8FF" w14:textId="77777777" w:rsidTr="00353BD1">
        <w:trPr>
          <w:trHeight w:val="415"/>
        </w:trPr>
        <w:tc>
          <w:tcPr>
            <w:tcW w:w="2122" w:type="dxa"/>
            <w:vMerge/>
          </w:tcPr>
          <w:p w14:paraId="174241A0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3DC6559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1928F973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3F67CC1" w14:textId="77777777" w:rsidR="0047644B" w:rsidRPr="00FE2951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47644B" w14:paraId="299E151A" w14:textId="77777777" w:rsidTr="00353BD1">
        <w:trPr>
          <w:trHeight w:val="421"/>
        </w:trPr>
        <w:tc>
          <w:tcPr>
            <w:tcW w:w="2122" w:type="dxa"/>
            <w:vMerge/>
          </w:tcPr>
          <w:p w14:paraId="17BD8329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C5D6B2C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6E5686E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29E3F797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47644B" w14:paraId="3F7D925D" w14:textId="77777777" w:rsidTr="00353BD1">
        <w:trPr>
          <w:trHeight w:val="427"/>
        </w:trPr>
        <w:tc>
          <w:tcPr>
            <w:tcW w:w="2122" w:type="dxa"/>
            <w:vMerge/>
          </w:tcPr>
          <w:p w14:paraId="309C5798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78D93131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F410FE0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 w:rsidRPr="00932219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3E0ACD95" w14:textId="77777777" w:rsidR="0047644B" w:rsidRPr="00C74B1F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47644B" w14:paraId="1A03C954" w14:textId="77777777" w:rsidTr="00353BD1">
        <w:trPr>
          <w:trHeight w:val="380"/>
        </w:trPr>
        <w:tc>
          <w:tcPr>
            <w:tcW w:w="2122" w:type="dxa"/>
            <w:vMerge/>
          </w:tcPr>
          <w:p w14:paraId="4F64CD54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925FDA8" w14:textId="77777777" w:rsidR="0047644B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18116AE" w14:textId="77777777" w:rsidR="0047644B" w:rsidRPr="00C74B1F" w:rsidRDefault="0047644B" w:rsidP="00641120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00500CB2" w14:textId="77777777" w:rsidR="0047644B" w:rsidRPr="00EE5D68" w:rsidRDefault="0047644B" w:rsidP="00641120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51F12654" w14:textId="7B560AD9" w:rsidR="00E20CAF" w:rsidRDefault="00E20CAF" w:rsidP="00E20CAF">
      <w:pPr>
        <w:rPr>
          <w:rFonts w:ascii="標楷體" w:eastAsia="標楷體" w:hAnsi="標楷體" w:cs="Arial"/>
          <w:kern w:val="36"/>
        </w:rPr>
      </w:pPr>
    </w:p>
    <w:p w14:paraId="2EEB2A08" w14:textId="0EB850D9" w:rsidR="00DD7946" w:rsidRDefault="00DD7946" w:rsidP="00E20CAF">
      <w:pPr>
        <w:rPr>
          <w:rFonts w:ascii="標楷體" w:eastAsia="標楷體" w:hAnsi="標楷體" w:cs="Arial"/>
          <w:kern w:val="36"/>
        </w:rPr>
      </w:pPr>
    </w:p>
    <w:p w14:paraId="50024370" w14:textId="01E1F8C8" w:rsidR="00DD7946" w:rsidRDefault="00DD7946" w:rsidP="00E20CAF">
      <w:pPr>
        <w:rPr>
          <w:rFonts w:ascii="標楷體" w:eastAsia="標楷體" w:hAnsi="標楷體" w:cs="Arial"/>
          <w:kern w:val="36"/>
        </w:rPr>
      </w:pPr>
    </w:p>
    <w:p w14:paraId="5B5B0032" w14:textId="24E2E4BA" w:rsidR="00DD7946" w:rsidRPr="006A7FD8" w:rsidRDefault="00DD7946" w:rsidP="00DD7946">
      <w:pPr>
        <w:wordWrap w:val="0"/>
        <w:ind w:right="-1"/>
        <w:jc w:val="right"/>
        <w:rPr>
          <w:rFonts w:ascii="標楷體" w:eastAsia="標楷體" w:hAnsi="標楷體"/>
          <w:sz w:val="32"/>
          <w:u w:val="single"/>
        </w:rPr>
      </w:pPr>
      <w:r>
        <w:rPr>
          <w:rFonts w:ascii="標楷體" w:eastAsia="標楷體" w:hAnsi="標楷體" w:hint="eastAsia"/>
          <w:sz w:val="32"/>
          <w:u w:val="single"/>
        </w:rPr>
        <w:t xml:space="preserve">     </w:t>
      </w:r>
    </w:p>
    <w:p w14:paraId="2B58378A" w14:textId="478BC0D8" w:rsidR="00E20CAF" w:rsidRPr="005306A9" w:rsidRDefault="00E20CAF" w:rsidP="00E20CAF">
      <w:pPr>
        <w:rPr>
          <w:rFonts w:ascii="標楷體" w:eastAsia="標楷體" w:hAnsi="標楷體"/>
          <w:b/>
        </w:rPr>
      </w:pPr>
    </w:p>
    <w:sectPr w:rsidR="00E20CAF" w:rsidRPr="005306A9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CA4F7" w14:textId="77777777" w:rsidR="00911133" w:rsidRDefault="00911133" w:rsidP="00194982">
      <w:r>
        <w:separator/>
      </w:r>
    </w:p>
  </w:endnote>
  <w:endnote w:type="continuationSeparator" w:id="0">
    <w:p w14:paraId="29202A72" w14:textId="77777777" w:rsidR="00911133" w:rsidRDefault="00911133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3B031" w14:textId="77777777" w:rsidR="00911133" w:rsidRDefault="00911133" w:rsidP="00194982">
      <w:r>
        <w:separator/>
      </w:r>
    </w:p>
  </w:footnote>
  <w:footnote w:type="continuationSeparator" w:id="0">
    <w:p w14:paraId="260E6020" w14:textId="77777777" w:rsidR="00911133" w:rsidRDefault="00911133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2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6"/>
  </w:num>
  <w:num w:numId="8">
    <w:abstractNumId w:val="14"/>
  </w:num>
  <w:num w:numId="9">
    <w:abstractNumId w:val="12"/>
  </w:num>
  <w:num w:numId="10">
    <w:abstractNumId w:val="5"/>
  </w:num>
  <w:num w:numId="11">
    <w:abstractNumId w:val="22"/>
  </w:num>
  <w:num w:numId="12">
    <w:abstractNumId w:val="11"/>
  </w:num>
  <w:num w:numId="13">
    <w:abstractNumId w:val="21"/>
  </w:num>
  <w:num w:numId="14">
    <w:abstractNumId w:val="24"/>
  </w:num>
  <w:num w:numId="15">
    <w:abstractNumId w:val="17"/>
  </w:num>
  <w:num w:numId="16">
    <w:abstractNumId w:val="18"/>
  </w:num>
  <w:num w:numId="17">
    <w:abstractNumId w:val="8"/>
  </w:num>
  <w:num w:numId="18">
    <w:abstractNumId w:val="25"/>
  </w:num>
  <w:num w:numId="19">
    <w:abstractNumId w:val="9"/>
  </w:num>
  <w:num w:numId="20">
    <w:abstractNumId w:val="19"/>
  </w:num>
  <w:num w:numId="21">
    <w:abstractNumId w:val="3"/>
  </w:num>
  <w:num w:numId="22">
    <w:abstractNumId w:val="23"/>
  </w:num>
  <w:num w:numId="23">
    <w:abstractNumId w:val="13"/>
  </w:num>
  <w:num w:numId="24">
    <w:abstractNumId w:val="15"/>
  </w:num>
  <w:num w:numId="25">
    <w:abstractNumId w:val="1"/>
  </w:num>
  <w:num w:numId="26">
    <w:abstractNumId w:val="2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60595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D3A2A"/>
    <w:rsid w:val="00301E9D"/>
    <w:rsid w:val="00307F40"/>
    <w:rsid w:val="00334375"/>
    <w:rsid w:val="00342F49"/>
    <w:rsid w:val="00351B3B"/>
    <w:rsid w:val="00353BD1"/>
    <w:rsid w:val="003612DE"/>
    <w:rsid w:val="00382C9C"/>
    <w:rsid w:val="003B707A"/>
    <w:rsid w:val="003D7E0F"/>
    <w:rsid w:val="004078FC"/>
    <w:rsid w:val="0041765C"/>
    <w:rsid w:val="0042710B"/>
    <w:rsid w:val="00460ED0"/>
    <w:rsid w:val="0047644B"/>
    <w:rsid w:val="004854D2"/>
    <w:rsid w:val="004C2E2A"/>
    <w:rsid w:val="004D7A79"/>
    <w:rsid w:val="004F149D"/>
    <w:rsid w:val="00541598"/>
    <w:rsid w:val="00561083"/>
    <w:rsid w:val="005734D8"/>
    <w:rsid w:val="00585F6D"/>
    <w:rsid w:val="005874B4"/>
    <w:rsid w:val="00595BCB"/>
    <w:rsid w:val="005A5176"/>
    <w:rsid w:val="005C1EF0"/>
    <w:rsid w:val="006151FB"/>
    <w:rsid w:val="006400E9"/>
    <w:rsid w:val="00641BF8"/>
    <w:rsid w:val="00653553"/>
    <w:rsid w:val="00664922"/>
    <w:rsid w:val="006B27E2"/>
    <w:rsid w:val="006B5CD2"/>
    <w:rsid w:val="006D3565"/>
    <w:rsid w:val="006D37C4"/>
    <w:rsid w:val="006E4F59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1133"/>
    <w:rsid w:val="00917D99"/>
    <w:rsid w:val="0092378A"/>
    <w:rsid w:val="00990380"/>
    <w:rsid w:val="00992AC7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B0060D"/>
    <w:rsid w:val="00B033AF"/>
    <w:rsid w:val="00B26DCC"/>
    <w:rsid w:val="00B61ADB"/>
    <w:rsid w:val="00B622F5"/>
    <w:rsid w:val="00B70D84"/>
    <w:rsid w:val="00B7307F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5202"/>
    <w:rsid w:val="00C05718"/>
    <w:rsid w:val="00C211BC"/>
    <w:rsid w:val="00C565D6"/>
    <w:rsid w:val="00C75AF1"/>
    <w:rsid w:val="00C82267"/>
    <w:rsid w:val="00C823C8"/>
    <w:rsid w:val="00C86572"/>
    <w:rsid w:val="00CC181E"/>
    <w:rsid w:val="00CC7EB0"/>
    <w:rsid w:val="00CD56EF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D26AD"/>
    <w:rsid w:val="00DD7946"/>
    <w:rsid w:val="00DE6F4C"/>
    <w:rsid w:val="00DE79B2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6A17"/>
    <w:rsid w:val="00F27552"/>
    <w:rsid w:val="00F45135"/>
    <w:rsid w:val="00F71841"/>
    <w:rsid w:val="00F9000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AEAB0-FAC3-4E84-A90B-A82C0F86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</cp:lastModifiedBy>
  <cp:revision>8</cp:revision>
  <cp:lastPrinted>2023-06-08T00:31:00Z</cp:lastPrinted>
  <dcterms:created xsi:type="dcterms:W3CDTF">2023-06-08T02:57:00Z</dcterms:created>
  <dcterms:modified xsi:type="dcterms:W3CDTF">2025-05-30T15:02:00Z</dcterms:modified>
</cp:coreProperties>
</file>