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595A" w14:textId="77777777" w:rsidR="00292B79" w:rsidRDefault="000C34A4">
      <w:pPr>
        <w:adjustRightInd w:val="0"/>
        <w:snapToGrid w:val="0"/>
        <w:spacing w:line="240" w:lineRule="atLeast"/>
        <w:jc w:val="center"/>
        <w:rPr>
          <w:rFonts w:ascii="標楷體" w:eastAsia="標楷體" w:hAnsi="標楷體"/>
          <w:b/>
          <w:sz w:val="28"/>
          <w:szCs w:val="28"/>
        </w:rPr>
      </w:pPr>
      <w:r>
        <w:rPr>
          <w:rFonts w:ascii="標楷體" w:eastAsia="標楷體" w:hAnsi="標楷體" w:hint="eastAsia"/>
          <w:b/>
          <w:sz w:val="28"/>
          <w:szCs w:val="28"/>
        </w:rPr>
        <w:t>高雄市左營區福山國小</w:t>
      </w:r>
      <w:r>
        <w:rPr>
          <w:rFonts w:ascii="標楷體" w:eastAsia="標楷體" w:hAnsi="標楷體" w:hint="eastAsia"/>
          <w:b/>
          <w:bCs/>
          <w:sz w:val="28"/>
          <w:szCs w:val="28"/>
        </w:rPr>
        <w:t>五</w:t>
      </w:r>
      <w:r>
        <w:rPr>
          <w:rFonts w:ascii="標楷體" w:eastAsia="標楷體" w:hAnsi="標楷體"/>
          <w:b/>
          <w:sz w:val="28"/>
          <w:szCs w:val="28"/>
        </w:rPr>
        <w:t>年級第</w:t>
      </w:r>
      <w:r>
        <w:rPr>
          <w:rFonts w:ascii="標楷體" w:eastAsia="標楷體" w:hAnsi="標楷體" w:hint="eastAsia"/>
          <w:b/>
          <w:sz w:val="28"/>
          <w:szCs w:val="28"/>
        </w:rPr>
        <w:t>一</w:t>
      </w:r>
      <w:proofErr w:type="gramStart"/>
      <w:r>
        <w:rPr>
          <w:rFonts w:ascii="標楷體" w:eastAsia="標楷體" w:hAnsi="標楷體"/>
          <w:b/>
          <w:sz w:val="28"/>
          <w:szCs w:val="28"/>
        </w:rPr>
        <w:t>學期</w:t>
      </w:r>
      <w:r>
        <w:rPr>
          <w:rFonts w:ascii="標楷體" w:eastAsia="標楷體" w:hAnsi="標楷體" w:hint="eastAsia"/>
          <w:b/>
          <w:sz w:val="28"/>
          <w:szCs w:val="28"/>
        </w:rPr>
        <w:t>部定課程</w:t>
      </w:r>
      <w:proofErr w:type="gramEnd"/>
      <w:r>
        <w:rPr>
          <w:rFonts w:ascii="標楷體" w:eastAsia="標楷體" w:hAnsi="標楷體" w:hint="eastAsia"/>
          <w:b/>
          <w:sz w:val="28"/>
          <w:szCs w:val="28"/>
        </w:rPr>
        <w:t>【</w:t>
      </w:r>
      <w:r>
        <w:rPr>
          <w:rFonts w:ascii="標楷體" w:eastAsia="標楷體" w:hAnsi="標楷體" w:hint="eastAsia"/>
          <w:b/>
          <w:bCs/>
          <w:sz w:val="28"/>
          <w:szCs w:val="28"/>
        </w:rPr>
        <w:t>自然科學</w:t>
      </w:r>
      <w:r>
        <w:rPr>
          <w:rFonts w:ascii="標楷體" w:eastAsia="標楷體" w:hAnsi="標楷體"/>
          <w:b/>
          <w:sz w:val="28"/>
          <w:szCs w:val="28"/>
        </w:rPr>
        <w:t>領域</w:t>
      </w:r>
      <w:r>
        <w:rPr>
          <w:rFonts w:ascii="標楷體" w:eastAsia="標楷體" w:hAnsi="標楷體" w:hint="eastAsia"/>
          <w:b/>
          <w:sz w:val="28"/>
          <w:szCs w:val="28"/>
        </w:rPr>
        <w:t>】</w:t>
      </w:r>
      <w:r>
        <w:rPr>
          <w:rFonts w:ascii="標楷體" w:eastAsia="標楷體" w:hAnsi="標楷體"/>
          <w:b/>
          <w:sz w:val="28"/>
          <w:szCs w:val="28"/>
        </w:rPr>
        <w:t>課程計畫</w:t>
      </w:r>
    </w:p>
    <w:tbl>
      <w:tblPr>
        <w:tblW w:w="15446"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1843"/>
        <w:gridCol w:w="2694"/>
        <w:gridCol w:w="1275"/>
        <w:gridCol w:w="2126"/>
      </w:tblGrid>
      <w:tr w:rsidR="00292B79" w14:paraId="4C26E891" w14:textId="77777777">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46847" w14:textId="77777777" w:rsidR="00292B79" w:rsidRDefault="000C34A4">
            <w:pPr>
              <w:jc w:val="center"/>
              <w:rPr>
                <w:rFonts w:ascii="標楷體" w:eastAsia="標楷體" w:hAnsi="標楷體"/>
              </w:rPr>
            </w:pPr>
            <w:proofErr w:type="gramStart"/>
            <w:r>
              <w:rPr>
                <w:rFonts w:ascii="標楷體" w:eastAsia="標楷體" w:hAnsi="標楷體"/>
              </w:rPr>
              <w:t>週</w:t>
            </w:r>
            <w:proofErr w:type="gramEnd"/>
            <w:r>
              <w:rPr>
                <w:rFonts w:ascii="標楷體" w:eastAsia="標楷體" w:hAnsi="標楷體"/>
              </w:rPr>
              <w:t>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37CA" w14:textId="77777777" w:rsidR="00292B79" w:rsidRDefault="000C34A4">
            <w:pPr>
              <w:jc w:val="center"/>
              <w:rPr>
                <w:rFonts w:ascii="標楷體" w:eastAsia="標楷體" w:hAnsi="標楷體"/>
              </w:rPr>
            </w:pPr>
            <w:r>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52981" w14:textId="77777777" w:rsidR="00292B79" w:rsidRDefault="000C34A4">
            <w:pPr>
              <w:jc w:val="center"/>
              <w:rPr>
                <w:rFonts w:ascii="標楷體" w:eastAsia="標楷體" w:hAnsi="標楷體"/>
              </w:rPr>
            </w:pPr>
            <w:r>
              <w:rPr>
                <w:rFonts w:ascii="標楷體" w:eastAsia="標楷體" w:hAnsi="標楷體"/>
              </w:rPr>
              <w:t>對應領域</w:t>
            </w:r>
          </w:p>
          <w:p w14:paraId="66757740" w14:textId="77777777" w:rsidR="00292B79" w:rsidRDefault="000C34A4">
            <w:pPr>
              <w:jc w:val="center"/>
              <w:rPr>
                <w:rFonts w:ascii="標楷體" w:eastAsia="標楷體" w:hAnsi="標楷體"/>
              </w:rPr>
            </w:pPr>
            <w:r>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07CD2" w14:textId="77777777" w:rsidR="00292B79" w:rsidRDefault="000C34A4">
            <w:pPr>
              <w:jc w:val="center"/>
              <w:rPr>
                <w:rFonts w:ascii="標楷體" w:eastAsia="標楷體" w:hAnsi="標楷體"/>
              </w:rPr>
            </w:pPr>
            <w:r>
              <w:rPr>
                <w:rFonts w:ascii="標楷體" w:eastAsia="標楷體" w:hAnsi="標楷體"/>
              </w:rPr>
              <w:t>學習重點</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15C01" w14:textId="77777777" w:rsidR="00292B79" w:rsidRDefault="000C34A4">
            <w:pPr>
              <w:jc w:val="center"/>
              <w:rPr>
                <w:rFonts w:ascii="標楷體" w:eastAsia="標楷體" w:hAnsi="標楷體"/>
              </w:rPr>
            </w:pPr>
            <w:r>
              <w:rPr>
                <w:rFonts w:ascii="標楷體" w:eastAsia="標楷體" w:hAnsi="標楷體"/>
              </w:rPr>
              <w:t>評量方式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5FE29" w14:textId="77777777" w:rsidR="00292B79" w:rsidRDefault="000C34A4">
            <w:pPr>
              <w:jc w:val="center"/>
              <w:rPr>
                <w:rFonts w:ascii="標楷體" w:eastAsia="標楷體" w:hAnsi="標楷體"/>
              </w:rPr>
            </w:pPr>
            <w:r>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vAlign w:val="center"/>
          </w:tcPr>
          <w:p w14:paraId="24C98A83" w14:textId="77777777" w:rsidR="00292B79" w:rsidRDefault="000C34A4">
            <w:pPr>
              <w:jc w:val="center"/>
              <w:rPr>
                <w:rFonts w:ascii="標楷體" w:eastAsia="標楷體" w:hAnsi="標楷體"/>
              </w:rPr>
            </w:pPr>
            <w:proofErr w:type="gramStart"/>
            <w:r>
              <w:rPr>
                <w:rFonts w:ascii="標楷體" w:eastAsia="標楷體" w:hAnsi="標楷體" w:hint="eastAsia"/>
              </w:rPr>
              <w:t>線上教學</w:t>
            </w:r>
            <w:proofErr w:type="gramEnd"/>
          </w:p>
        </w:tc>
        <w:tc>
          <w:tcPr>
            <w:tcW w:w="2126" w:type="dxa"/>
            <w:vMerge w:val="restart"/>
            <w:tcBorders>
              <w:top w:val="single" w:sz="4" w:space="0" w:color="000000"/>
              <w:left w:val="single" w:sz="4" w:space="0" w:color="000000"/>
              <w:right w:val="single" w:sz="4" w:space="0" w:color="000000"/>
            </w:tcBorders>
          </w:tcPr>
          <w:p w14:paraId="12F149D8" w14:textId="77777777" w:rsidR="00292B79" w:rsidRDefault="000C34A4">
            <w:pPr>
              <w:jc w:val="center"/>
              <w:rPr>
                <w:rFonts w:ascii="標楷體" w:eastAsia="標楷體" w:hAnsi="標楷體"/>
              </w:rPr>
            </w:pPr>
            <w:r>
              <w:rPr>
                <w:rFonts w:ascii="標楷體" w:eastAsia="標楷體" w:hAnsi="標楷體"/>
              </w:rPr>
              <w:t>跨領域統整或</w:t>
            </w:r>
          </w:p>
          <w:p w14:paraId="25E10BA9" w14:textId="77777777" w:rsidR="00292B79" w:rsidRDefault="000C34A4">
            <w:pPr>
              <w:jc w:val="center"/>
              <w:rPr>
                <w:rFonts w:ascii="標楷體" w:eastAsia="標楷體" w:hAnsi="標楷體"/>
              </w:rPr>
            </w:pPr>
            <w:r>
              <w:rPr>
                <w:rFonts w:ascii="標楷體" w:eastAsia="標楷體" w:hAnsi="標楷體"/>
              </w:rPr>
              <w:t>協同教學規</w:t>
            </w:r>
            <w:r>
              <w:rPr>
                <w:rFonts w:ascii="標楷體" w:eastAsia="標楷體" w:hAnsi="標楷體" w:hint="eastAsia"/>
              </w:rPr>
              <w:t>劃</w:t>
            </w:r>
            <w:proofErr w:type="gramStart"/>
            <w:r>
              <w:rPr>
                <w:rFonts w:ascii="標楷體" w:eastAsia="標楷體" w:hAnsi="標楷體" w:hint="eastAsia"/>
                <w:color w:val="4472C4" w:themeColor="accent5"/>
              </w:rPr>
              <w:t>及線上教學</w:t>
            </w:r>
            <w:proofErr w:type="gramEnd"/>
            <w:r>
              <w:rPr>
                <w:rFonts w:ascii="標楷體" w:eastAsia="標楷體" w:hAnsi="標楷體" w:hint="eastAsia"/>
                <w:color w:val="4472C4" w:themeColor="accent5"/>
              </w:rPr>
              <w:t>規劃</w:t>
            </w:r>
          </w:p>
          <w:p w14:paraId="3157FF27" w14:textId="77777777" w:rsidR="00292B79" w:rsidRDefault="000C34A4">
            <w:pPr>
              <w:jc w:val="center"/>
              <w:rPr>
                <w:rFonts w:ascii="標楷體" w:eastAsia="標楷體" w:hAnsi="標楷體"/>
              </w:rPr>
            </w:pPr>
            <w:r>
              <w:rPr>
                <w:rFonts w:ascii="標楷體" w:eastAsia="標楷體" w:hAnsi="標楷體"/>
                <w:sz w:val="20"/>
                <w:szCs w:val="20"/>
              </w:rPr>
              <w:t>(無</w:t>
            </w:r>
            <w:proofErr w:type="gramStart"/>
            <w:r>
              <w:rPr>
                <w:rFonts w:ascii="標楷體" w:eastAsia="標楷體" w:hAnsi="標楷體"/>
                <w:sz w:val="20"/>
                <w:szCs w:val="20"/>
              </w:rPr>
              <w:t>則免填</w:t>
            </w:r>
            <w:proofErr w:type="gramEnd"/>
            <w:r>
              <w:rPr>
                <w:rFonts w:ascii="標楷體" w:eastAsia="標楷體" w:hAnsi="標楷體" w:hint="eastAsia"/>
                <w:sz w:val="20"/>
                <w:szCs w:val="20"/>
              </w:rPr>
              <w:t>)</w:t>
            </w:r>
          </w:p>
        </w:tc>
      </w:tr>
      <w:tr w:rsidR="00292B79" w14:paraId="17D041E3" w14:textId="77777777">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F5DC2" w14:textId="77777777" w:rsidR="00292B79" w:rsidRDefault="00292B79">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EB744" w14:textId="77777777" w:rsidR="00292B79" w:rsidRDefault="00292B79">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976E" w14:textId="77777777" w:rsidR="00292B79" w:rsidRDefault="00292B79">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488BB" w14:textId="77777777" w:rsidR="00292B79" w:rsidRDefault="000C34A4">
            <w:pPr>
              <w:jc w:val="center"/>
              <w:rPr>
                <w:rFonts w:ascii="標楷體" w:eastAsia="標楷體" w:hAnsi="標楷體"/>
              </w:rPr>
            </w:pPr>
            <w:r>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62662" w14:textId="77777777" w:rsidR="00292B79" w:rsidRDefault="000C34A4">
            <w:pPr>
              <w:jc w:val="center"/>
              <w:rPr>
                <w:rFonts w:ascii="標楷體" w:eastAsia="標楷體" w:hAnsi="標楷體"/>
              </w:rPr>
            </w:pPr>
            <w:r>
              <w:rPr>
                <w:rFonts w:ascii="標楷體" w:eastAsia="標楷體" w:hAnsi="標楷體"/>
              </w:rPr>
              <w:t>學習表現</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3620A" w14:textId="77777777" w:rsidR="00292B79" w:rsidRDefault="00292B79">
            <w:pPr>
              <w:jc w:val="center"/>
              <w:rPr>
                <w:rFonts w:ascii="標楷體" w:eastAsia="標楷體" w:hAnsi="標楷體"/>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CFFE9" w14:textId="77777777" w:rsidR="00292B79" w:rsidRDefault="00292B79">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14:paraId="39FAE757" w14:textId="77777777" w:rsidR="00292B79" w:rsidRDefault="00292B79">
            <w:pPr>
              <w:jc w:val="center"/>
              <w:rPr>
                <w:rFonts w:ascii="標楷體" w:eastAsia="標楷體" w:hAnsi="標楷體"/>
              </w:rPr>
            </w:pPr>
          </w:p>
        </w:tc>
        <w:tc>
          <w:tcPr>
            <w:tcW w:w="2126" w:type="dxa"/>
            <w:vMerge/>
            <w:tcBorders>
              <w:left w:val="single" w:sz="4" w:space="0" w:color="000000"/>
              <w:bottom w:val="single" w:sz="4" w:space="0" w:color="000000"/>
              <w:right w:val="single" w:sz="4" w:space="0" w:color="000000"/>
            </w:tcBorders>
          </w:tcPr>
          <w:p w14:paraId="5F5C5DE8" w14:textId="77777777" w:rsidR="00292B79" w:rsidRDefault="00292B79">
            <w:pPr>
              <w:jc w:val="center"/>
              <w:rPr>
                <w:rFonts w:ascii="標楷體" w:eastAsia="標楷體" w:hAnsi="標楷體"/>
              </w:rPr>
            </w:pPr>
          </w:p>
        </w:tc>
      </w:tr>
      <w:tr w:rsidR="00292B79" w14:paraId="59429AAE"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A7E8" w14:textId="77777777" w:rsidR="00292B79" w:rsidRDefault="000C34A4">
            <w:pPr>
              <w:snapToGrid w:val="0"/>
              <w:jc w:val="both"/>
              <w:rPr>
                <w:rFonts w:ascii="標楷體" w:eastAsia="標楷體" w:hAnsi="標楷體"/>
              </w:rPr>
            </w:pPr>
            <w:proofErr w:type="gramStart"/>
            <w:r>
              <w:rPr>
                <w:rFonts w:ascii="標楷體" w:eastAsia="標楷體" w:hAnsi="標楷體" w:cs="標楷體"/>
              </w:rPr>
              <w:t>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A6CF" w14:textId="77777777" w:rsidR="00292B79" w:rsidRDefault="000C34A4">
            <w:pPr>
              <w:snapToGrid w:val="0"/>
              <w:jc w:val="both"/>
              <w:rPr>
                <w:rFonts w:ascii="標楷體" w:eastAsia="標楷體" w:hAnsi="標楷體"/>
              </w:rPr>
            </w:pPr>
            <w:r>
              <w:rPr>
                <w:rFonts w:ascii="標楷體" w:eastAsia="標楷體" w:hAnsi="標楷體" w:cs="標楷體"/>
              </w:rPr>
              <w:t>第一單元動物世界</w:t>
            </w:r>
          </w:p>
          <w:p w14:paraId="36BBFAFF"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動物如何求生存</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DF50" w14:textId="77777777" w:rsidR="00292B79" w:rsidRDefault="000C34A4">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A8AE" w14:textId="77777777" w:rsidR="00292B79" w:rsidRDefault="000C34A4">
            <w:pPr>
              <w:snapToGrid w:val="0"/>
              <w:jc w:val="both"/>
              <w:rPr>
                <w:rFonts w:ascii="標楷體" w:eastAsia="標楷體" w:hAnsi="標楷體"/>
              </w:rPr>
            </w:pPr>
            <w:r>
              <w:rPr>
                <w:rFonts w:ascii="標楷體" w:eastAsia="標楷體" w:hAnsi="標楷體" w:cs="標楷體"/>
              </w:rPr>
              <w:t>INd-Ⅲ-5 生物體接受環境刺激會產生適當的反應，並自動調節生理作用以維持恆定。</w:t>
            </w:r>
          </w:p>
          <w:p w14:paraId="3B651E45" w14:textId="77777777" w:rsidR="00292B79" w:rsidRDefault="000C34A4">
            <w:pPr>
              <w:snapToGrid w:val="0"/>
              <w:jc w:val="both"/>
              <w:rPr>
                <w:rFonts w:ascii="標楷體" w:eastAsia="標楷體" w:hAnsi="標楷體"/>
                <w:dstrike/>
              </w:rPr>
            </w:pPr>
            <w:r>
              <w:rPr>
                <w:rFonts w:ascii="標楷體" w:eastAsia="標楷體" w:hAnsi="標楷體" w:cs="標楷體"/>
              </w:rPr>
              <w:t>INe-Ⅲ-11 動物有覓食、生殖、保護、訊息傳遞以及社會性的行為。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312A" w14:textId="77777777" w:rsidR="00292B79" w:rsidRDefault="000C34A4">
            <w:pPr>
              <w:snapToGrid w:val="0"/>
              <w:jc w:val="both"/>
              <w:rPr>
                <w:rFonts w:ascii="標楷體" w:eastAsia="標楷體" w:hAnsi="標楷體"/>
              </w:rPr>
            </w:pPr>
            <w:r>
              <w:rPr>
                <w:rFonts w:ascii="標楷體" w:eastAsia="標楷體" w:hAnsi="標楷體" w:cs="標楷體"/>
              </w:rPr>
              <w:t>po-Ⅲ-1 能從學習活動、日常經驗及科技運用、自然環境、書刊及網路媒體等察覺問題。</w:t>
            </w:r>
          </w:p>
          <w:p w14:paraId="55556CF7" w14:textId="77777777" w:rsidR="00292B79" w:rsidRDefault="000C34A4">
            <w:pPr>
              <w:snapToGrid w:val="0"/>
              <w:jc w:val="both"/>
              <w:rPr>
                <w:rFonts w:ascii="標楷體" w:eastAsia="標楷體" w:hAnsi="標楷體"/>
              </w:rPr>
            </w:pPr>
            <w:r>
              <w:rPr>
                <w:rFonts w:ascii="標楷體" w:eastAsia="標楷體" w:hAnsi="標楷體" w:cs="標楷體"/>
              </w:rPr>
              <w:t>ah-Ⅲ-1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55A3"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27BA9631"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4DF0C70F"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0064" w14:textId="45C9DC32" w:rsidR="00292B79" w:rsidRDefault="000C34A4">
            <w:pPr>
              <w:snapToGrid w:val="0"/>
              <w:rPr>
                <w:rFonts w:ascii="標楷體" w:eastAsia="標楷體" w:hAnsi="標楷體"/>
                <w:color w:val="0000FF"/>
              </w:rPr>
            </w:pPr>
            <w:proofErr w:type="gramStart"/>
            <w:r>
              <w:rPr>
                <w:rFonts w:ascii="標楷體" w:eastAsia="標楷體" w:hAnsi="標楷體" w:hint="eastAsia"/>
                <w:color w:val="0000FF"/>
              </w:rPr>
              <w:t>課綱</w:t>
            </w:r>
            <w:proofErr w:type="gramEnd"/>
            <w:r>
              <w:rPr>
                <w:rFonts w:ascii="標楷體" w:eastAsia="標楷體" w:hAnsi="標楷體" w:hint="eastAsia"/>
                <w:color w:val="0000FF"/>
              </w:rPr>
              <w:t>：自然科學-環境教育-(環E2)</w:t>
            </w:r>
            <w:r w:rsidR="00C837E4">
              <w:rPr>
                <w:rFonts w:ascii="標楷體" w:eastAsia="標楷體" w:hAnsi="標楷體" w:hint="eastAsia"/>
                <w:color w:val="0000FF"/>
              </w:rPr>
              <w:t>-2</w:t>
            </w:r>
          </w:p>
          <w:p w14:paraId="790CBB23" w14:textId="77777777" w:rsidR="00292B79" w:rsidRDefault="00292B79">
            <w:pPr>
              <w:rPr>
                <w:rFonts w:ascii="標楷體" w:eastAsia="標楷體" w:hAnsi="標楷體"/>
                <w:color w:val="0D0D0D" w:themeColor="text1" w:themeTint="F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B2930B6" w14:textId="77777777" w:rsidR="00292B79" w:rsidRDefault="00292B79">
            <w:pPr>
              <w:jc w:val="center"/>
              <w:rPr>
                <w:rFonts w:ascii="標楷體" w:eastAsia="標楷體" w:hAnsi="標楷體" w:cs="標楷體"/>
                <w:color w:val="0D0D0D" w:themeColor="text1" w:themeTint="F2"/>
              </w:rPr>
            </w:pPr>
          </w:p>
        </w:tc>
        <w:tc>
          <w:tcPr>
            <w:tcW w:w="2126" w:type="dxa"/>
            <w:tcBorders>
              <w:top w:val="single" w:sz="4" w:space="0" w:color="000000"/>
              <w:left w:val="single" w:sz="4" w:space="0" w:color="000000"/>
              <w:bottom w:val="single" w:sz="4" w:space="0" w:color="000000"/>
              <w:right w:val="single" w:sz="4" w:space="0" w:color="000000"/>
            </w:tcBorders>
          </w:tcPr>
          <w:p w14:paraId="58CCDD83" w14:textId="77777777" w:rsidR="00292B79" w:rsidRDefault="00292B79">
            <w:pPr>
              <w:jc w:val="center"/>
              <w:rPr>
                <w:rFonts w:ascii="標楷體" w:eastAsia="標楷體" w:hAnsi="標楷體" w:cs="標楷體"/>
                <w:color w:val="0D0D0D" w:themeColor="text1" w:themeTint="F2"/>
              </w:rPr>
            </w:pPr>
          </w:p>
        </w:tc>
      </w:tr>
      <w:tr w:rsidR="00292B79" w14:paraId="62CF2703"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B5F7" w14:textId="77777777" w:rsidR="00292B79" w:rsidRDefault="000C34A4">
            <w:pPr>
              <w:snapToGrid w:val="0"/>
              <w:jc w:val="both"/>
              <w:rPr>
                <w:rFonts w:ascii="標楷體" w:eastAsia="標楷體" w:hAnsi="標楷體"/>
              </w:rPr>
            </w:pPr>
            <w:r>
              <w:rPr>
                <w:rFonts w:ascii="標楷體" w:eastAsia="標楷體" w:hAnsi="標楷體" w:cs="標楷體"/>
              </w:rPr>
              <w:t>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CF3F" w14:textId="77777777" w:rsidR="00292B79" w:rsidRDefault="000C34A4">
            <w:pPr>
              <w:snapToGrid w:val="0"/>
              <w:jc w:val="both"/>
              <w:rPr>
                <w:rFonts w:ascii="標楷體" w:eastAsia="標楷體" w:hAnsi="標楷體"/>
              </w:rPr>
            </w:pPr>
            <w:r>
              <w:rPr>
                <w:rFonts w:ascii="標楷體" w:eastAsia="標楷體" w:hAnsi="標楷體" w:cs="標楷體"/>
              </w:rPr>
              <w:t>第一單元動物世界</w:t>
            </w:r>
          </w:p>
          <w:p w14:paraId="1F5A5705"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動物如何求生存</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A6AF" w14:textId="77777777" w:rsidR="00292B79" w:rsidRDefault="000C34A4">
            <w:pPr>
              <w:snapToGrid w:val="0"/>
              <w:jc w:val="both"/>
              <w:rPr>
                <w:rFonts w:ascii="標楷體" w:eastAsia="標楷體" w:hAnsi="標楷體"/>
              </w:rPr>
            </w:pPr>
            <w:r>
              <w:rPr>
                <w:rFonts w:ascii="標楷體" w:eastAsia="標楷體" w:hAnsi="標楷體" w:cs="標楷體"/>
              </w:rPr>
              <w:t>自-E-B2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62D7" w14:textId="77777777" w:rsidR="00292B79" w:rsidRDefault="000C34A4">
            <w:pPr>
              <w:snapToGrid w:val="0"/>
              <w:jc w:val="both"/>
              <w:rPr>
                <w:rFonts w:ascii="標楷體" w:eastAsia="標楷體" w:hAnsi="標楷體"/>
              </w:rPr>
            </w:pPr>
            <w:r>
              <w:rPr>
                <w:rFonts w:ascii="標楷體" w:eastAsia="標楷體" w:hAnsi="標楷體" w:cs="標楷體"/>
              </w:rPr>
              <w:t>INe-Ⅲ-11 動物有覓食、生殖、保護、訊息傳遞以及社會性的行為。</w:t>
            </w:r>
          </w:p>
          <w:p w14:paraId="26D48201" w14:textId="77777777" w:rsidR="00292B79" w:rsidRDefault="000C34A4">
            <w:pPr>
              <w:snapToGrid w:val="0"/>
              <w:jc w:val="both"/>
              <w:rPr>
                <w:rFonts w:ascii="標楷體" w:eastAsia="標楷體" w:hAnsi="標楷體"/>
              </w:rPr>
            </w:pPr>
            <w:r>
              <w:rPr>
                <w:rFonts w:ascii="標楷體" w:eastAsia="標楷體" w:hAnsi="標楷體" w:cs="標楷體"/>
              </w:rPr>
              <w:t>INe-Ⅲ-12 生物的分布和習性，會受環境因素的影響；環境改變也會影響生存於其中的生物種類。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EC7A" w14:textId="77777777" w:rsidR="00292B79" w:rsidRDefault="000C34A4">
            <w:pPr>
              <w:snapToGrid w:val="0"/>
              <w:jc w:val="both"/>
              <w:rPr>
                <w:rFonts w:ascii="標楷體" w:eastAsia="標楷體" w:hAnsi="標楷體"/>
              </w:rPr>
            </w:pPr>
            <w:r>
              <w:rPr>
                <w:rFonts w:ascii="標楷體" w:eastAsia="標楷體" w:hAnsi="標楷體" w:cs="標楷體"/>
              </w:rPr>
              <w:t>tc-Ⅲ-1 能就所蒐集的數據或資料，進行簡單的記錄與分類，並依據習得的知識，思考資料的正確性及辨別他人資訊與事實的差異。</w:t>
            </w:r>
          </w:p>
          <w:p w14:paraId="2B3599CF" w14:textId="77777777" w:rsidR="00292B79" w:rsidRDefault="000C34A4">
            <w:pPr>
              <w:snapToGrid w:val="0"/>
              <w:jc w:val="both"/>
              <w:rPr>
                <w:rFonts w:ascii="標楷體" w:eastAsia="標楷體" w:hAnsi="標楷體"/>
              </w:rPr>
            </w:pPr>
            <w:r>
              <w:rPr>
                <w:rFonts w:ascii="標楷體" w:eastAsia="標楷體" w:hAnsi="標楷體" w:cs="標楷體"/>
              </w:rPr>
              <w:t>ai-Ⅲ-3 參與合作學習並與同儕有良好的互動經驗，享受學習科學的樂趣。</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B999"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74207AED"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1C18C89C"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75F50"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CE54D6F"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4C24B058" w14:textId="77777777" w:rsidR="00292B79" w:rsidRDefault="00292B79">
            <w:pPr>
              <w:jc w:val="center"/>
              <w:rPr>
                <w:rFonts w:ascii="標楷體" w:eastAsia="標楷體" w:hAnsi="標楷體" w:cs="標楷體"/>
                <w:color w:val="FF0000"/>
              </w:rPr>
            </w:pPr>
          </w:p>
        </w:tc>
      </w:tr>
      <w:tr w:rsidR="00292B79" w14:paraId="401F2426"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E893" w14:textId="77777777" w:rsidR="00292B79" w:rsidRDefault="000C34A4">
            <w:pPr>
              <w:snapToGrid w:val="0"/>
              <w:jc w:val="both"/>
              <w:rPr>
                <w:rFonts w:ascii="標楷體" w:eastAsia="標楷體" w:hAnsi="標楷體"/>
              </w:rPr>
            </w:pPr>
            <w:r>
              <w:rPr>
                <w:rFonts w:ascii="標楷體" w:eastAsia="標楷體" w:hAnsi="標楷體" w:cs="標楷體"/>
              </w:rPr>
              <w:lastRenderedPageBreak/>
              <w:t>三</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A91C" w14:textId="77777777" w:rsidR="00292B79" w:rsidRDefault="000C34A4">
            <w:pPr>
              <w:snapToGrid w:val="0"/>
              <w:jc w:val="both"/>
              <w:rPr>
                <w:rFonts w:ascii="標楷體" w:eastAsia="標楷體" w:hAnsi="標楷體"/>
              </w:rPr>
            </w:pPr>
            <w:r>
              <w:rPr>
                <w:rFonts w:ascii="標楷體" w:eastAsia="標楷體" w:hAnsi="標楷體" w:cs="標楷體"/>
              </w:rPr>
              <w:t>第一單元動物世界</w:t>
            </w:r>
          </w:p>
          <w:p w14:paraId="6F687C98" w14:textId="77777777" w:rsidR="00292B79" w:rsidRDefault="000C34A4">
            <w:pPr>
              <w:snapToGrid w:val="0"/>
              <w:jc w:val="both"/>
              <w:rPr>
                <w:rFonts w:ascii="標楷體" w:eastAsia="標楷體" w:hAnsi="標楷體"/>
              </w:rPr>
            </w:pPr>
            <w:r>
              <w:rPr>
                <w:rFonts w:ascii="標楷體" w:eastAsia="標楷體" w:hAnsi="標楷體" w:cs="標楷體"/>
              </w:rPr>
              <w:t>活動二動物具有社會行為嗎</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85D7" w14:textId="77777777" w:rsidR="00292B79" w:rsidRDefault="000C34A4">
            <w:pPr>
              <w:snapToGrid w:val="0"/>
              <w:jc w:val="both"/>
              <w:rPr>
                <w:rFonts w:ascii="標楷體" w:eastAsia="標楷體" w:hAnsi="標楷體"/>
              </w:rPr>
            </w:pPr>
            <w:r>
              <w:rPr>
                <w:rFonts w:ascii="標楷體" w:eastAsia="標楷體" w:hAnsi="標楷體" w:cs="標楷體"/>
              </w:rPr>
              <w:t>自-E-B3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28BC" w14:textId="77777777" w:rsidR="00292B79" w:rsidRDefault="000C34A4">
            <w:pPr>
              <w:snapToGrid w:val="0"/>
              <w:jc w:val="both"/>
              <w:rPr>
                <w:rFonts w:ascii="標楷體" w:eastAsia="標楷體" w:hAnsi="標楷體"/>
              </w:rPr>
            </w:pPr>
            <w:r>
              <w:rPr>
                <w:rFonts w:ascii="標楷體" w:eastAsia="標楷體" w:hAnsi="標楷體" w:cs="標楷體"/>
              </w:rPr>
              <w:t>INe-Ⅲ-11 動物有覓食、生殖、保護、訊息傳遞以及社會性的行為。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2112" w14:textId="77777777" w:rsidR="00292B79" w:rsidRDefault="000C34A4">
            <w:pPr>
              <w:snapToGrid w:val="0"/>
              <w:jc w:val="both"/>
              <w:rPr>
                <w:rFonts w:ascii="標楷體" w:eastAsia="標楷體" w:hAnsi="標楷體"/>
              </w:rPr>
            </w:pPr>
            <w:r>
              <w:rPr>
                <w:rFonts w:ascii="標楷體" w:eastAsia="標楷體" w:hAnsi="標楷體" w:cs="標楷體"/>
              </w:rPr>
              <w:t>tr-Ⅲ-1 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p w14:paraId="08062704" w14:textId="77777777" w:rsidR="00292B79" w:rsidRDefault="000C34A4">
            <w:pPr>
              <w:snapToGrid w:val="0"/>
              <w:jc w:val="both"/>
              <w:rPr>
                <w:rFonts w:ascii="標楷體" w:eastAsia="標楷體" w:hAnsi="標楷體"/>
              </w:rPr>
            </w:pPr>
            <w:r>
              <w:rPr>
                <w:rFonts w:ascii="標楷體" w:eastAsia="標楷體" w:hAnsi="標楷體" w:cs="標楷體"/>
              </w:rPr>
              <w:t>pc-Ⅲ-2 能利用較簡單形式的口語、文字、影像(例如：攝影、錄影)、繪圖或實物、科學名詞、數學公式、模型等，表達探究之過程、發現或成果。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8C10"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218E76BF"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20C0FBBD"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12561"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14:paraId="41A84370" w14:textId="77777777" w:rsidR="00292B79" w:rsidRDefault="000C34A4">
            <w:pPr>
              <w:jc w:val="center"/>
              <w:rPr>
                <w:rFonts w:ascii="標楷體" w:eastAsia="標楷體" w:hAnsi="標楷體"/>
              </w:rPr>
            </w:pPr>
            <w:r>
              <w:rPr>
                <w:rFonts w:ascii="標楷體" w:eastAsia="標楷體" w:hAnsi="標楷體" w:cs="標楷體" w:hint="eastAsia"/>
                <w:color w:val="0D0D0D" w:themeColor="text1" w:themeTint="F2"/>
              </w:rPr>
              <w:t>■</w:t>
            </w:r>
            <w:proofErr w:type="gramStart"/>
            <w:r>
              <w:rPr>
                <w:rFonts w:ascii="標楷體" w:eastAsia="標楷體" w:hAnsi="標楷體" w:cs="標楷體" w:hint="eastAsia"/>
                <w:color w:val="0D0D0D" w:themeColor="text1" w:themeTint="F2"/>
              </w:rPr>
              <w:t>線上教學</w:t>
            </w:r>
            <w:proofErr w:type="gramEnd"/>
            <w:r>
              <w:rPr>
                <w:rFonts w:ascii="標楷體" w:eastAsia="標楷體" w:hAnsi="標楷體" w:cs="標楷體" w:hint="eastAsia"/>
                <w:color w:val="FF0000"/>
              </w:rPr>
              <w:t>1</w:t>
            </w:r>
          </w:p>
        </w:tc>
        <w:tc>
          <w:tcPr>
            <w:tcW w:w="2126" w:type="dxa"/>
            <w:tcBorders>
              <w:top w:val="single" w:sz="4" w:space="0" w:color="000000"/>
              <w:left w:val="single" w:sz="4" w:space="0" w:color="000000"/>
              <w:bottom w:val="single" w:sz="4" w:space="0" w:color="000000"/>
              <w:right w:val="single" w:sz="4" w:space="0" w:color="000000"/>
            </w:tcBorders>
          </w:tcPr>
          <w:p w14:paraId="2FD14E34" w14:textId="77777777" w:rsidR="00292B79" w:rsidRDefault="000C34A4">
            <w:pPr>
              <w:jc w:val="center"/>
              <w:rPr>
                <w:rFonts w:ascii="標楷體" w:eastAsia="標楷體" w:hAnsi="標楷體" w:cs="標楷體"/>
                <w:color w:val="FF0000"/>
              </w:rPr>
            </w:pPr>
            <w:r>
              <w:rPr>
                <w:rFonts w:ascii="標楷體" w:eastAsia="標楷體" w:hAnsi="標楷體" w:hint="eastAsia"/>
              </w:rPr>
              <w:t>學習吧</w:t>
            </w:r>
          </w:p>
        </w:tc>
      </w:tr>
      <w:tr w:rsidR="00292B79" w14:paraId="21510F10"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9631" w14:textId="77777777" w:rsidR="00292B79" w:rsidRDefault="000C34A4">
            <w:pPr>
              <w:snapToGrid w:val="0"/>
              <w:jc w:val="both"/>
              <w:rPr>
                <w:rFonts w:ascii="標楷體" w:eastAsia="標楷體" w:hAnsi="標楷體"/>
              </w:rPr>
            </w:pPr>
            <w:r>
              <w:rPr>
                <w:rFonts w:ascii="標楷體" w:eastAsia="標楷體" w:hAnsi="標楷體" w:cs="標楷體"/>
              </w:rPr>
              <w:t>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1F1E" w14:textId="77777777" w:rsidR="00292B79" w:rsidRDefault="000C34A4">
            <w:pPr>
              <w:snapToGrid w:val="0"/>
              <w:jc w:val="both"/>
              <w:rPr>
                <w:rFonts w:ascii="標楷體" w:eastAsia="標楷體" w:hAnsi="標楷體"/>
              </w:rPr>
            </w:pPr>
            <w:r>
              <w:rPr>
                <w:rFonts w:ascii="標楷體" w:eastAsia="標楷體" w:hAnsi="標楷體" w:cs="標楷體"/>
              </w:rPr>
              <w:t>第一單元動物世界</w:t>
            </w:r>
          </w:p>
          <w:p w14:paraId="7C97091C"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動物如何延續生命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6B2" w14:textId="77777777" w:rsidR="00292B79" w:rsidRDefault="000C34A4">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A55C" w14:textId="77777777" w:rsidR="00292B79" w:rsidRDefault="000C34A4">
            <w:pPr>
              <w:snapToGrid w:val="0"/>
              <w:jc w:val="both"/>
              <w:rPr>
                <w:rFonts w:ascii="標楷體" w:eastAsia="標楷體" w:hAnsi="標楷體"/>
              </w:rPr>
            </w:pPr>
            <w:r>
              <w:rPr>
                <w:rFonts w:ascii="標楷體" w:eastAsia="標楷體" w:hAnsi="標楷體" w:cs="標楷體"/>
              </w:rPr>
              <w:t>INd-Ⅲ-4 生物</w:t>
            </w:r>
            <w:proofErr w:type="gramStart"/>
            <w:r>
              <w:rPr>
                <w:rFonts w:ascii="標楷體" w:eastAsia="標楷體" w:hAnsi="標楷體" w:cs="標楷體"/>
              </w:rPr>
              <w:t>個體間的性狀</w:t>
            </w:r>
            <w:proofErr w:type="gramEnd"/>
            <w:r>
              <w:rPr>
                <w:rFonts w:ascii="標楷體" w:eastAsia="標楷體" w:hAnsi="標楷體" w:cs="標楷體"/>
              </w:rPr>
              <w:t>具有差異性；子代與親代的性狀具有相似性和相異性。</w:t>
            </w:r>
          </w:p>
          <w:p w14:paraId="5B6342BB" w14:textId="77777777" w:rsidR="00292B79" w:rsidRDefault="000C34A4">
            <w:pPr>
              <w:snapToGrid w:val="0"/>
              <w:jc w:val="both"/>
              <w:rPr>
                <w:rFonts w:ascii="標楷體" w:eastAsia="標楷體" w:hAnsi="標楷體"/>
              </w:rPr>
            </w:pPr>
            <w:r>
              <w:rPr>
                <w:rFonts w:ascii="標楷體" w:eastAsia="標楷體" w:hAnsi="標楷體" w:cs="標楷體"/>
              </w:rPr>
              <w:t>INe-Ⅲ-11 動物有覓食、生殖、保護、訊息傳遞以及社會性的行為。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F249" w14:textId="77777777" w:rsidR="00292B79" w:rsidRDefault="000C34A4">
            <w:pPr>
              <w:snapToGrid w:val="0"/>
              <w:jc w:val="both"/>
              <w:rPr>
                <w:rFonts w:ascii="標楷體" w:eastAsia="標楷體" w:hAnsi="標楷體"/>
              </w:rPr>
            </w:pPr>
            <w:r>
              <w:rPr>
                <w:rFonts w:ascii="標楷體" w:eastAsia="標楷體" w:hAnsi="標楷體" w:cs="標楷體"/>
              </w:rPr>
              <w:t>tc-Ⅲ-1 能就所蒐集的數據或資料，進行簡單的記錄與分類，並依據習得的知識，思考資料的正確性及辨別他人資訊與事實的差異。</w:t>
            </w:r>
          </w:p>
          <w:p w14:paraId="62F01177" w14:textId="77777777" w:rsidR="00292B79" w:rsidRDefault="000C34A4">
            <w:pPr>
              <w:snapToGrid w:val="0"/>
              <w:jc w:val="both"/>
              <w:rPr>
                <w:rFonts w:ascii="標楷體" w:eastAsia="標楷體" w:hAnsi="標楷體"/>
              </w:rPr>
            </w:pPr>
            <w:r>
              <w:rPr>
                <w:rFonts w:ascii="標楷體" w:eastAsia="標楷體" w:hAnsi="標楷體" w:cs="標楷體"/>
              </w:rPr>
              <w:t>pa-Ⅲ-1 能分析比較、製作圖表、運用簡單數</w:t>
            </w:r>
            <w:r>
              <w:rPr>
                <w:rFonts w:ascii="標楷體" w:eastAsia="標楷體" w:hAnsi="標楷體" w:cs="標楷體"/>
              </w:rPr>
              <w:lastRenderedPageBreak/>
              <w:t>學等方法，整理已有的資訊或數據。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CD01"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593737B0"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73322A5C"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1ECE7"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3C59928"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39EC9DBC" w14:textId="77777777" w:rsidR="00292B79" w:rsidRDefault="00292B79">
            <w:pPr>
              <w:jc w:val="center"/>
              <w:rPr>
                <w:rFonts w:ascii="標楷體" w:eastAsia="標楷體" w:hAnsi="標楷體"/>
              </w:rPr>
            </w:pPr>
          </w:p>
        </w:tc>
      </w:tr>
      <w:tr w:rsidR="00292B79" w14:paraId="2F316DF3"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50C7" w14:textId="77777777" w:rsidR="00292B79" w:rsidRDefault="000C34A4">
            <w:pPr>
              <w:snapToGrid w:val="0"/>
              <w:jc w:val="both"/>
              <w:rPr>
                <w:rFonts w:ascii="標楷體" w:eastAsia="標楷體" w:hAnsi="標楷體"/>
              </w:rPr>
            </w:pPr>
            <w:r>
              <w:rPr>
                <w:rFonts w:ascii="標楷體" w:eastAsia="標楷體" w:hAnsi="標楷體" w:cs="標楷體"/>
              </w:rPr>
              <w:t>五</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06C65" w14:textId="77777777" w:rsidR="00292B79" w:rsidRDefault="000C34A4">
            <w:pPr>
              <w:snapToGrid w:val="0"/>
              <w:jc w:val="both"/>
              <w:rPr>
                <w:rFonts w:ascii="標楷體" w:eastAsia="標楷體" w:hAnsi="標楷體"/>
              </w:rPr>
            </w:pPr>
            <w:r>
              <w:rPr>
                <w:rFonts w:ascii="標楷體" w:eastAsia="標楷體" w:hAnsi="標楷體" w:cs="標楷體"/>
              </w:rPr>
              <w:t>第一單元動物世界/第二單元探索聲光世界</w:t>
            </w:r>
          </w:p>
          <w:p w14:paraId="1230E088"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動物如何延續生命/活動</w:t>
            </w:r>
            <w:proofErr w:type="gramStart"/>
            <w:r>
              <w:rPr>
                <w:rFonts w:ascii="標楷體" w:eastAsia="標楷體" w:hAnsi="標楷體" w:cs="標楷體"/>
              </w:rPr>
              <w:t>一</w:t>
            </w:r>
            <w:proofErr w:type="gramEnd"/>
            <w:r>
              <w:rPr>
                <w:rFonts w:ascii="標楷體" w:eastAsia="標楷體" w:hAnsi="標楷體" w:cs="標楷體"/>
              </w:rPr>
              <w:t>樂音與噪音有什麼不同有什麼不同</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326F2" w14:textId="77777777" w:rsidR="00292B79" w:rsidRDefault="000C34A4">
            <w:pPr>
              <w:snapToGrid w:val="0"/>
              <w:jc w:val="both"/>
              <w:rPr>
                <w:rFonts w:ascii="標楷體" w:eastAsia="標楷體" w:hAnsi="標楷體"/>
              </w:rPr>
            </w:pPr>
            <w:r>
              <w:rPr>
                <w:rFonts w:ascii="標楷體" w:eastAsia="標楷體" w:hAnsi="標楷體" w:cs="標楷體"/>
              </w:rPr>
              <w:t>自-E-C3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08E2" w14:textId="77777777" w:rsidR="00292B79" w:rsidRDefault="000C34A4">
            <w:pPr>
              <w:snapToGrid w:val="0"/>
              <w:jc w:val="both"/>
              <w:rPr>
                <w:rFonts w:ascii="標楷體" w:eastAsia="標楷體" w:hAnsi="標楷體"/>
              </w:rPr>
            </w:pPr>
            <w:r>
              <w:rPr>
                <w:rFonts w:ascii="標楷體" w:eastAsia="標楷體" w:hAnsi="標楷體" w:cs="標楷體"/>
              </w:rPr>
              <w:t>INe-Ⅲ-11 動物有覓食、生殖、保護、訊息傳遞以及社會性的行為。</w:t>
            </w:r>
          </w:p>
          <w:p w14:paraId="0A20CA2F" w14:textId="77777777" w:rsidR="00292B79" w:rsidRDefault="000C34A4">
            <w:pPr>
              <w:snapToGrid w:val="0"/>
              <w:jc w:val="both"/>
              <w:rPr>
                <w:rFonts w:ascii="標楷體" w:eastAsia="標楷體" w:hAnsi="標楷體"/>
              </w:rPr>
            </w:pPr>
            <w:r>
              <w:rPr>
                <w:rFonts w:ascii="標楷體" w:eastAsia="標楷體" w:hAnsi="標楷體" w:cs="標楷體"/>
              </w:rPr>
              <w:t>INe-Ⅲ-6 聲音有大小、高低與音色等不同性質，生活中聲音有樂音與噪音之分，噪音可以防治。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1E51" w14:textId="77777777" w:rsidR="00292B79" w:rsidRDefault="000C34A4">
            <w:pPr>
              <w:snapToGrid w:val="0"/>
              <w:jc w:val="both"/>
              <w:rPr>
                <w:rFonts w:ascii="標楷體" w:eastAsia="標楷體" w:hAnsi="標楷體"/>
              </w:rPr>
            </w:pPr>
            <w:r>
              <w:rPr>
                <w:rFonts w:ascii="標楷體" w:eastAsia="標楷體" w:hAnsi="標楷體" w:cs="標楷體"/>
              </w:rPr>
              <w:t>tr-Ⅲ-1 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p w14:paraId="48889DEA" w14:textId="77777777" w:rsidR="00292B79" w:rsidRDefault="000C34A4">
            <w:pPr>
              <w:snapToGrid w:val="0"/>
              <w:jc w:val="both"/>
              <w:rPr>
                <w:rFonts w:ascii="標楷體" w:eastAsia="標楷體" w:hAnsi="標楷體"/>
              </w:rPr>
            </w:pPr>
            <w:r>
              <w:rPr>
                <w:rFonts w:ascii="標楷體" w:eastAsia="標楷體" w:hAnsi="標楷體" w:cs="標楷體"/>
              </w:rPr>
              <w:t>po-Ⅲ-1 能從學習活動、日常經驗及科技運用、自然環境、書刊及網路媒體等察覺問題。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4C83"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7CFBC02B"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3F658A73"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B9D05"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297E22D"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6E2DC180" w14:textId="77777777" w:rsidR="00292B79" w:rsidRDefault="00292B79">
            <w:pPr>
              <w:jc w:val="center"/>
              <w:rPr>
                <w:rFonts w:ascii="標楷體" w:eastAsia="標楷體" w:hAnsi="標楷體"/>
              </w:rPr>
            </w:pPr>
          </w:p>
        </w:tc>
      </w:tr>
      <w:tr w:rsidR="00292B79" w14:paraId="5C6ADC43"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59EF" w14:textId="77777777" w:rsidR="00292B79" w:rsidRDefault="000C34A4">
            <w:pPr>
              <w:snapToGrid w:val="0"/>
              <w:jc w:val="both"/>
              <w:rPr>
                <w:rFonts w:ascii="標楷體" w:eastAsia="標楷體" w:hAnsi="標楷體"/>
              </w:rPr>
            </w:pPr>
            <w:r>
              <w:rPr>
                <w:rFonts w:ascii="標楷體" w:eastAsia="標楷體" w:hAnsi="標楷體" w:cs="標楷體"/>
              </w:rPr>
              <w:t>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FDE0" w14:textId="77777777" w:rsidR="00292B79" w:rsidRDefault="000C34A4">
            <w:pPr>
              <w:snapToGrid w:val="0"/>
              <w:jc w:val="both"/>
              <w:rPr>
                <w:rFonts w:ascii="標楷體" w:eastAsia="標楷體" w:hAnsi="標楷體"/>
              </w:rPr>
            </w:pPr>
            <w:r>
              <w:rPr>
                <w:rFonts w:ascii="標楷體" w:eastAsia="標楷體" w:hAnsi="標楷體" w:cs="標楷體"/>
              </w:rPr>
              <w:t>第二單元探索聲光世界</w:t>
            </w:r>
          </w:p>
          <w:p w14:paraId="2EA1CC37" w14:textId="77777777" w:rsidR="00292B79" w:rsidRDefault="000C34A4">
            <w:pPr>
              <w:snapToGrid w:val="0"/>
              <w:jc w:val="both"/>
              <w:rPr>
                <w:rFonts w:ascii="標楷體" w:eastAsia="標楷體" w:hAnsi="標楷體"/>
              </w:rPr>
            </w:pPr>
            <w:r>
              <w:rPr>
                <w:rFonts w:ascii="標楷體" w:eastAsia="標楷體" w:hAnsi="標楷體" w:cs="標楷體"/>
              </w:rPr>
              <w:t>活動二樂器如何發出不同的聲音</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C61B" w14:textId="77777777" w:rsidR="00292B79" w:rsidRDefault="000C34A4">
            <w:pPr>
              <w:snapToGrid w:val="0"/>
              <w:jc w:val="both"/>
              <w:rPr>
                <w:rFonts w:ascii="標楷體" w:eastAsia="標楷體" w:hAnsi="標楷體"/>
              </w:rPr>
            </w:pPr>
            <w:r>
              <w:rPr>
                <w:rFonts w:ascii="標楷體" w:eastAsia="標楷體" w:hAnsi="標楷體" w:cs="標楷體"/>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7755" w14:textId="77777777" w:rsidR="00292B79" w:rsidRDefault="000C34A4">
            <w:pPr>
              <w:snapToGrid w:val="0"/>
              <w:jc w:val="both"/>
              <w:rPr>
                <w:rFonts w:ascii="標楷體" w:eastAsia="標楷體" w:hAnsi="標楷體"/>
              </w:rPr>
            </w:pPr>
            <w:r>
              <w:rPr>
                <w:rFonts w:ascii="標楷體" w:eastAsia="標楷體" w:hAnsi="標楷體" w:cs="標楷體"/>
              </w:rPr>
              <w:t>INd-Ⅲ-2 人類可以控制各種因素來影響物質或自然現象的改變，改變前後的差異可以被觀察，改變的快慢可以被測量與了解。</w:t>
            </w:r>
          </w:p>
          <w:p w14:paraId="08DB40C6" w14:textId="77777777" w:rsidR="00292B79" w:rsidRDefault="000C34A4">
            <w:pPr>
              <w:snapToGrid w:val="0"/>
              <w:jc w:val="both"/>
              <w:rPr>
                <w:rFonts w:ascii="標楷體" w:eastAsia="標楷體" w:hAnsi="標楷體"/>
              </w:rPr>
            </w:pPr>
            <w:r>
              <w:rPr>
                <w:rFonts w:ascii="標楷體" w:eastAsia="標楷體" w:hAnsi="標楷體" w:cs="標楷體"/>
              </w:rPr>
              <w:t>INe-Ⅲ-6 聲音有大小、高低與音色等不同性質，生活中聲音</w:t>
            </w:r>
            <w:r>
              <w:rPr>
                <w:rFonts w:ascii="標楷體" w:eastAsia="標楷體" w:hAnsi="標楷體" w:cs="標楷體"/>
              </w:rPr>
              <w:lastRenderedPageBreak/>
              <w:t>有樂音與噪音之分，噪音可以防治。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1E91" w14:textId="77777777" w:rsidR="00292B79" w:rsidRDefault="000C34A4">
            <w:pPr>
              <w:snapToGrid w:val="0"/>
              <w:jc w:val="both"/>
              <w:rPr>
                <w:rFonts w:ascii="標楷體" w:eastAsia="標楷體" w:hAnsi="標楷體"/>
              </w:rPr>
            </w:pPr>
            <w:r>
              <w:rPr>
                <w:rFonts w:ascii="標楷體" w:eastAsia="標楷體" w:hAnsi="標楷體" w:cs="標楷體"/>
              </w:rPr>
              <w:lastRenderedPageBreak/>
              <w:t>ti-Ⅲ-1 能運用好奇心察覺日常生活現象的規律性會因為某些改變而產生差異，並能依據已知的科學知識科學方法想像可能發生的事情，以察覺不同的方法，也常能做出不同的成品。</w:t>
            </w:r>
          </w:p>
          <w:p w14:paraId="30436ED4" w14:textId="77777777" w:rsidR="00292B79" w:rsidRDefault="000C34A4">
            <w:pPr>
              <w:snapToGrid w:val="0"/>
              <w:jc w:val="both"/>
              <w:rPr>
                <w:rFonts w:ascii="標楷體" w:eastAsia="標楷體" w:hAnsi="標楷體"/>
              </w:rPr>
            </w:pPr>
            <w:r>
              <w:rPr>
                <w:rFonts w:ascii="標楷體" w:eastAsia="標楷體" w:hAnsi="標楷體" w:cs="標楷體"/>
              </w:rPr>
              <w:lastRenderedPageBreak/>
              <w:t>pe-Ⅲ-2 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545D"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08ABE3EA"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0088AEC9"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DF038"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14:paraId="41D48A74" w14:textId="77777777" w:rsidR="00292B79" w:rsidRDefault="000C34A4">
            <w:pPr>
              <w:jc w:val="center"/>
              <w:rPr>
                <w:rFonts w:ascii="標楷體" w:eastAsia="標楷體" w:hAnsi="標楷體"/>
              </w:rPr>
            </w:pPr>
            <w:r>
              <w:rPr>
                <w:rFonts w:ascii="標楷體" w:eastAsia="標楷體" w:hAnsi="標楷體" w:cs="標楷體" w:hint="eastAsia"/>
                <w:color w:val="0D0D0D" w:themeColor="text1" w:themeTint="F2"/>
              </w:rPr>
              <w:t>■</w:t>
            </w:r>
            <w:proofErr w:type="gramStart"/>
            <w:r>
              <w:rPr>
                <w:rFonts w:ascii="標楷體" w:eastAsia="標楷體" w:hAnsi="標楷體" w:cs="標楷體" w:hint="eastAsia"/>
                <w:color w:val="0D0D0D" w:themeColor="text1" w:themeTint="F2"/>
              </w:rPr>
              <w:t>線上教學</w:t>
            </w:r>
            <w:proofErr w:type="gramEnd"/>
            <w:r>
              <w:rPr>
                <w:rFonts w:ascii="標楷體" w:eastAsia="標楷體" w:hAnsi="標楷體" w:cs="標楷體" w:hint="eastAsia"/>
                <w:color w:val="FF0000"/>
              </w:rPr>
              <w:t>1</w:t>
            </w:r>
          </w:p>
        </w:tc>
        <w:tc>
          <w:tcPr>
            <w:tcW w:w="2126" w:type="dxa"/>
            <w:tcBorders>
              <w:top w:val="single" w:sz="4" w:space="0" w:color="000000"/>
              <w:left w:val="single" w:sz="4" w:space="0" w:color="000000"/>
              <w:bottom w:val="single" w:sz="4" w:space="0" w:color="000000"/>
              <w:right w:val="single" w:sz="4" w:space="0" w:color="000000"/>
            </w:tcBorders>
          </w:tcPr>
          <w:p w14:paraId="6A97BEC2" w14:textId="77777777" w:rsidR="00292B79" w:rsidRDefault="000C34A4">
            <w:pPr>
              <w:jc w:val="center"/>
              <w:rPr>
                <w:rFonts w:ascii="標楷體" w:eastAsia="標楷體" w:hAnsi="標楷體"/>
              </w:rPr>
            </w:pPr>
            <w:r>
              <w:rPr>
                <w:rFonts w:ascii="標楷體" w:eastAsia="標楷體" w:hAnsi="標楷體" w:hint="eastAsia"/>
              </w:rPr>
              <w:t>學習吧</w:t>
            </w:r>
          </w:p>
        </w:tc>
      </w:tr>
      <w:tr w:rsidR="00292B79" w14:paraId="225E3F2A"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D67A" w14:textId="77777777" w:rsidR="00292B79" w:rsidRDefault="000C34A4">
            <w:pPr>
              <w:snapToGrid w:val="0"/>
              <w:jc w:val="both"/>
              <w:rPr>
                <w:rFonts w:ascii="標楷體" w:eastAsia="標楷體" w:hAnsi="標楷體"/>
              </w:rPr>
            </w:pPr>
            <w:r>
              <w:rPr>
                <w:rFonts w:ascii="標楷體" w:eastAsia="標楷體" w:hAnsi="標楷體" w:cs="標楷體"/>
              </w:rPr>
              <w:t>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B9BC" w14:textId="77777777" w:rsidR="00292B79" w:rsidRDefault="000C34A4">
            <w:pPr>
              <w:snapToGrid w:val="0"/>
              <w:jc w:val="both"/>
              <w:rPr>
                <w:rFonts w:ascii="標楷體" w:eastAsia="標楷體" w:hAnsi="標楷體"/>
              </w:rPr>
            </w:pPr>
            <w:r>
              <w:rPr>
                <w:rFonts w:ascii="標楷體" w:eastAsia="標楷體" w:hAnsi="標楷體" w:cs="標楷體"/>
              </w:rPr>
              <w:t>第二單元探索聲光世界</w:t>
            </w:r>
          </w:p>
          <w:p w14:paraId="455300B1" w14:textId="77777777" w:rsidR="00292B79" w:rsidRDefault="000C34A4">
            <w:pPr>
              <w:snapToGrid w:val="0"/>
              <w:jc w:val="both"/>
              <w:rPr>
                <w:rFonts w:ascii="標楷體" w:eastAsia="標楷體" w:hAnsi="標楷體"/>
              </w:rPr>
            </w:pPr>
            <w:r>
              <w:rPr>
                <w:rFonts w:ascii="標楷體" w:eastAsia="標楷體" w:hAnsi="標楷體" w:cs="標楷體"/>
              </w:rPr>
              <w:t>活動二樂器如何發出不同的聲音</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0462" w14:textId="77777777" w:rsidR="00292B79" w:rsidRDefault="000C34A4">
            <w:pPr>
              <w:snapToGrid w:val="0"/>
              <w:jc w:val="both"/>
              <w:rPr>
                <w:rFonts w:ascii="標楷體" w:eastAsia="標楷體" w:hAnsi="標楷體"/>
              </w:rPr>
            </w:pPr>
            <w:r>
              <w:rPr>
                <w:rFonts w:ascii="標楷體" w:eastAsia="標楷體" w:hAnsi="標楷體" w:cs="標楷體"/>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E66C" w14:textId="77777777" w:rsidR="00292B79" w:rsidRDefault="000C34A4">
            <w:pPr>
              <w:snapToGrid w:val="0"/>
              <w:jc w:val="both"/>
              <w:rPr>
                <w:rFonts w:ascii="標楷體" w:eastAsia="標楷體" w:hAnsi="標楷體"/>
              </w:rPr>
            </w:pPr>
            <w:r>
              <w:rPr>
                <w:rFonts w:ascii="標楷體" w:eastAsia="標楷體" w:hAnsi="標楷體" w:cs="標楷體"/>
              </w:rPr>
              <w:t>INc-Ⅲ-1 生活及探究中常用的測量工具和方法。</w:t>
            </w:r>
          </w:p>
          <w:p w14:paraId="236FAC6F" w14:textId="77777777" w:rsidR="00292B79" w:rsidRDefault="000C34A4">
            <w:pPr>
              <w:snapToGrid w:val="0"/>
              <w:jc w:val="both"/>
              <w:rPr>
                <w:rFonts w:ascii="標楷體" w:eastAsia="標楷體" w:hAnsi="標楷體"/>
              </w:rPr>
            </w:pPr>
            <w:r>
              <w:rPr>
                <w:rFonts w:ascii="標楷體" w:eastAsia="標楷體" w:hAnsi="標楷體" w:cs="標楷體"/>
              </w:rPr>
              <w:t>INe-Ⅲ-6 聲音有大小、高低與音色等不同性質，生活中聲音有樂音與噪音之分，噪音可以防治。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65CE" w14:textId="77777777" w:rsidR="00292B79" w:rsidRDefault="000C34A4">
            <w:pPr>
              <w:snapToGrid w:val="0"/>
              <w:jc w:val="both"/>
              <w:rPr>
                <w:rFonts w:ascii="標楷體" w:eastAsia="標楷體" w:hAnsi="標楷體"/>
              </w:rPr>
            </w:pPr>
            <w:r>
              <w:rPr>
                <w:rFonts w:ascii="標楷體" w:eastAsia="標楷體" w:hAnsi="標楷體" w:cs="標楷體"/>
              </w:rPr>
              <w:t>po-Ⅲ-2 能初步辨別適合科學探究的問題，並能依據觀察、蒐集資料、閱讀、思考、討論等，提出適宜探究之問題。</w:t>
            </w:r>
          </w:p>
          <w:p w14:paraId="13CA680C" w14:textId="77777777" w:rsidR="00292B79" w:rsidRDefault="000C34A4">
            <w:pPr>
              <w:snapToGrid w:val="0"/>
              <w:jc w:val="both"/>
              <w:rPr>
                <w:rFonts w:ascii="標楷體" w:eastAsia="標楷體" w:hAnsi="標楷體"/>
              </w:rPr>
            </w:pPr>
            <w:r>
              <w:rPr>
                <w:rFonts w:ascii="標楷體" w:eastAsia="標楷體" w:hAnsi="標楷體" w:cs="標楷體"/>
              </w:rPr>
              <w:t>ai-Ⅲ-1 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1B23"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7958F1CC"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1B80CF4A"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1E9F9"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1D18DCD"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02ED1552" w14:textId="77777777" w:rsidR="00292B79" w:rsidRDefault="00292B79">
            <w:pPr>
              <w:jc w:val="center"/>
              <w:rPr>
                <w:rFonts w:ascii="標楷體" w:eastAsia="標楷體" w:hAnsi="標楷體"/>
              </w:rPr>
            </w:pPr>
          </w:p>
        </w:tc>
      </w:tr>
      <w:tr w:rsidR="00292B79" w14:paraId="4A4D560A"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4A1D" w14:textId="77777777" w:rsidR="00292B79" w:rsidRDefault="000C34A4">
            <w:pPr>
              <w:snapToGrid w:val="0"/>
              <w:jc w:val="both"/>
              <w:rPr>
                <w:rFonts w:ascii="標楷體" w:eastAsia="標楷體" w:hAnsi="標楷體"/>
              </w:rPr>
            </w:pPr>
            <w:r>
              <w:rPr>
                <w:rFonts w:ascii="標楷體" w:eastAsia="標楷體" w:hAnsi="標楷體" w:cs="標楷體"/>
              </w:rPr>
              <w:t>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8832C" w14:textId="77777777" w:rsidR="00292B79" w:rsidRDefault="000C34A4">
            <w:pPr>
              <w:snapToGrid w:val="0"/>
              <w:jc w:val="both"/>
              <w:rPr>
                <w:rFonts w:ascii="標楷體" w:eastAsia="標楷體" w:hAnsi="標楷體"/>
              </w:rPr>
            </w:pPr>
            <w:r>
              <w:rPr>
                <w:rFonts w:ascii="標楷體" w:eastAsia="標楷體" w:hAnsi="標楷體" w:cs="標楷體"/>
              </w:rPr>
              <w:t>第二單元探索聲光世界</w:t>
            </w:r>
          </w:p>
          <w:p w14:paraId="7211C91E" w14:textId="77777777" w:rsidR="00292B79" w:rsidRDefault="000C34A4">
            <w:pPr>
              <w:snapToGrid w:val="0"/>
              <w:jc w:val="both"/>
              <w:rPr>
                <w:rFonts w:ascii="標楷體" w:eastAsia="標楷體" w:hAnsi="標楷體"/>
              </w:rPr>
            </w:pPr>
            <w:r>
              <w:rPr>
                <w:rFonts w:ascii="標楷體" w:eastAsia="標楷體" w:hAnsi="標楷體" w:cs="標楷體"/>
              </w:rPr>
              <w:t>活動二樂器如何發出不同的聲音/活動三光有什麼特性與現象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418A" w14:textId="77777777" w:rsidR="00292B79" w:rsidRDefault="000C34A4">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F7CF" w14:textId="77777777" w:rsidR="00292B79" w:rsidRDefault="000C34A4">
            <w:pPr>
              <w:snapToGrid w:val="0"/>
              <w:jc w:val="both"/>
              <w:rPr>
                <w:rFonts w:ascii="標楷體" w:eastAsia="標楷體" w:hAnsi="標楷體"/>
              </w:rPr>
            </w:pPr>
            <w:r>
              <w:rPr>
                <w:rFonts w:ascii="標楷體" w:eastAsia="標楷體" w:hAnsi="標楷體" w:cs="標楷體"/>
              </w:rPr>
              <w:t>INe-Ⅲ-6 聲音有大小、高低與音色等不同性質，生活中聲音有樂音與噪音之分，噪音可以防治。</w:t>
            </w:r>
          </w:p>
          <w:p w14:paraId="26F4B126" w14:textId="77777777" w:rsidR="00292B79" w:rsidRDefault="000C34A4">
            <w:pPr>
              <w:snapToGrid w:val="0"/>
              <w:jc w:val="both"/>
              <w:rPr>
                <w:rFonts w:ascii="標楷體" w:eastAsia="標楷體" w:hAnsi="標楷體"/>
              </w:rPr>
            </w:pPr>
            <w:r>
              <w:rPr>
                <w:rFonts w:ascii="標楷體" w:eastAsia="標楷體" w:hAnsi="標楷體" w:cs="標楷體"/>
              </w:rPr>
              <w:t>INe-Ⅲ-8 光會有折射現象，</w:t>
            </w:r>
            <w:proofErr w:type="gramStart"/>
            <w:r>
              <w:rPr>
                <w:rFonts w:ascii="標楷體" w:eastAsia="標楷體" w:hAnsi="標楷體" w:cs="標楷體"/>
              </w:rPr>
              <w:t>放</w:t>
            </w:r>
            <w:r>
              <w:rPr>
                <w:rFonts w:ascii="標楷體" w:eastAsia="標楷體" w:hAnsi="標楷體" w:cs="標楷體"/>
              </w:rPr>
              <w:lastRenderedPageBreak/>
              <w:t>大鏡可聚光</w:t>
            </w:r>
            <w:proofErr w:type="gramEnd"/>
            <w:r>
              <w:rPr>
                <w:rFonts w:ascii="標楷體" w:eastAsia="標楷體" w:hAnsi="標楷體" w:cs="標楷體"/>
              </w:rPr>
              <w:t>和成像。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0572" w14:textId="77777777" w:rsidR="00292B79" w:rsidRDefault="000C34A4">
            <w:pPr>
              <w:snapToGrid w:val="0"/>
              <w:jc w:val="both"/>
              <w:rPr>
                <w:rFonts w:ascii="標楷體" w:eastAsia="標楷體" w:hAnsi="標楷體"/>
              </w:rPr>
            </w:pPr>
            <w:r>
              <w:rPr>
                <w:rFonts w:ascii="標楷體" w:eastAsia="標楷體" w:hAnsi="標楷體" w:cs="標楷體"/>
              </w:rPr>
              <w:lastRenderedPageBreak/>
              <w:t>tr-Ⅲ-1 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p w14:paraId="0102A0B3" w14:textId="77777777" w:rsidR="00292B79" w:rsidRDefault="000C34A4">
            <w:pPr>
              <w:snapToGrid w:val="0"/>
              <w:jc w:val="both"/>
              <w:rPr>
                <w:rFonts w:ascii="標楷體" w:eastAsia="標楷體" w:hAnsi="標楷體"/>
              </w:rPr>
            </w:pPr>
            <w:r>
              <w:rPr>
                <w:rFonts w:ascii="標楷體" w:eastAsia="標楷體" w:hAnsi="標楷體" w:cs="標楷體"/>
              </w:rPr>
              <w:lastRenderedPageBreak/>
              <w:t>ah-Ⅲ-1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EB91"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05D546F7"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45E811E9"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4BAF3"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C04CDE8"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6C28CD3D" w14:textId="77777777" w:rsidR="00292B79" w:rsidRDefault="00292B79">
            <w:pPr>
              <w:jc w:val="center"/>
              <w:rPr>
                <w:rFonts w:ascii="標楷體" w:eastAsia="標楷體" w:hAnsi="標楷體"/>
              </w:rPr>
            </w:pPr>
          </w:p>
        </w:tc>
      </w:tr>
      <w:tr w:rsidR="00292B79" w14:paraId="57C55E3C"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5A320" w14:textId="77777777" w:rsidR="00292B79" w:rsidRDefault="000C34A4">
            <w:pPr>
              <w:snapToGrid w:val="0"/>
              <w:jc w:val="both"/>
              <w:rPr>
                <w:rFonts w:ascii="標楷體" w:eastAsia="標楷體" w:hAnsi="標楷體"/>
              </w:rPr>
            </w:pPr>
            <w:r>
              <w:rPr>
                <w:rFonts w:ascii="標楷體" w:eastAsia="標楷體" w:hAnsi="標楷體" w:cs="標楷體"/>
              </w:rPr>
              <w:t>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1FDD4" w14:textId="77777777" w:rsidR="00292B79" w:rsidRDefault="000C34A4">
            <w:pPr>
              <w:snapToGrid w:val="0"/>
              <w:jc w:val="both"/>
              <w:rPr>
                <w:rFonts w:ascii="標楷體" w:eastAsia="標楷體" w:hAnsi="標楷體"/>
              </w:rPr>
            </w:pPr>
            <w:r>
              <w:rPr>
                <w:rFonts w:ascii="標楷體" w:eastAsia="標楷體" w:hAnsi="標楷體" w:cs="標楷體"/>
              </w:rPr>
              <w:t>第二單元探索聲光世界</w:t>
            </w:r>
          </w:p>
          <w:p w14:paraId="7A6A69DC" w14:textId="77777777" w:rsidR="00292B79" w:rsidRDefault="000C34A4">
            <w:pPr>
              <w:snapToGrid w:val="0"/>
              <w:jc w:val="both"/>
              <w:rPr>
                <w:rFonts w:ascii="標楷體" w:eastAsia="標楷體" w:hAnsi="標楷體"/>
              </w:rPr>
            </w:pPr>
            <w:r>
              <w:rPr>
                <w:rFonts w:ascii="標楷體" w:eastAsia="標楷體" w:hAnsi="標楷體" w:cs="標楷體"/>
              </w:rPr>
              <w:t>活動三光有什麼特性與現象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9065" w14:textId="77777777" w:rsidR="00292B79" w:rsidRDefault="000C34A4">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ACB5E" w14:textId="77777777" w:rsidR="00292B79" w:rsidRDefault="000C34A4">
            <w:pPr>
              <w:snapToGrid w:val="0"/>
              <w:jc w:val="both"/>
              <w:rPr>
                <w:rFonts w:ascii="標楷體" w:eastAsia="標楷體" w:hAnsi="標楷體"/>
              </w:rPr>
            </w:pPr>
            <w:r>
              <w:rPr>
                <w:rFonts w:ascii="標楷體" w:eastAsia="標楷體" w:hAnsi="標楷體" w:cs="標楷體"/>
              </w:rPr>
              <w:t>INe-Ⅲ-7 陽光是由不同色光組成。</w:t>
            </w:r>
          </w:p>
          <w:p w14:paraId="49C27FF0" w14:textId="77777777" w:rsidR="00292B79" w:rsidRDefault="000C34A4">
            <w:pPr>
              <w:snapToGrid w:val="0"/>
              <w:jc w:val="both"/>
              <w:rPr>
                <w:rFonts w:ascii="標楷體" w:eastAsia="標楷體" w:hAnsi="標楷體"/>
              </w:rPr>
            </w:pPr>
            <w:r>
              <w:rPr>
                <w:rFonts w:ascii="標楷體" w:eastAsia="標楷體" w:hAnsi="標楷體" w:cs="標楷體"/>
              </w:rPr>
              <w:t>INe-Ⅲ-8 光會有折射現象，</w:t>
            </w:r>
            <w:proofErr w:type="gramStart"/>
            <w:r>
              <w:rPr>
                <w:rFonts w:ascii="標楷體" w:eastAsia="標楷體" w:hAnsi="標楷體" w:cs="標楷體"/>
              </w:rPr>
              <w:t>放大鏡可聚光</w:t>
            </w:r>
            <w:proofErr w:type="gramEnd"/>
            <w:r>
              <w:rPr>
                <w:rFonts w:ascii="標楷體" w:eastAsia="標楷體" w:hAnsi="標楷體" w:cs="標楷體"/>
              </w:rPr>
              <w:t>和成像。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2CF4A" w14:textId="77777777" w:rsidR="00292B79" w:rsidRDefault="000C34A4">
            <w:pPr>
              <w:snapToGrid w:val="0"/>
              <w:jc w:val="both"/>
              <w:rPr>
                <w:rFonts w:ascii="標楷體" w:eastAsia="標楷體" w:hAnsi="標楷體"/>
              </w:rPr>
            </w:pPr>
            <w:r>
              <w:rPr>
                <w:rFonts w:ascii="標楷體" w:eastAsia="標楷體" w:hAnsi="標楷體" w:cs="標楷體"/>
              </w:rPr>
              <w:t>ti-Ⅲ-1 能運用好奇心察覺日常生活現象的規律性會因為某些改變而產生差異，並能依據已知的科學知識科學方法想像可能發生的事情，以察覺不同的方法，也常能做出不同的成品。</w:t>
            </w:r>
          </w:p>
          <w:p w14:paraId="541C1CDB" w14:textId="77777777" w:rsidR="00292B79" w:rsidRDefault="000C34A4">
            <w:pPr>
              <w:snapToGrid w:val="0"/>
              <w:jc w:val="both"/>
              <w:rPr>
                <w:rFonts w:ascii="標楷體" w:eastAsia="標楷體" w:hAnsi="標楷體"/>
              </w:rPr>
            </w:pPr>
            <w:r>
              <w:rPr>
                <w:rFonts w:ascii="標楷體" w:eastAsia="標楷體" w:hAnsi="標楷體" w:cs="標楷體"/>
              </w:rPr>
              <w:t>ai-Ⅲ-1 透過科學探索了解現象發生的原因或機制，滿足好奇心。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977E"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677C907F" w14:textId="77777777" w:rsidR="00292B79" w:rsidRDefault="000C34A4">
            <w:pPr>
              <w:rPr>
                <w:rFonts w:ascii="標楷體" w:eastAsia="標楷體" w:hAnsi="標楷體"/>
              </w:rPr>
            </w:pPr>
            <w:r>
              <w:rPr>
                <w:rFonts w:ascii="標楷體" w:eastAsia="標楷體" w:hAnsi="標楷體" w:hint="eastAsia"/>
              </w:rPr>
              <w:t>2</w:t>
            </w:r>
            <w:r>
              <w:rPr>
                <w:rFonts w:ascii="標楷體" w:eastAsia="標楷體" w:hAnsi="標楷體"/>
              </w:rPr>
              <w:t>.習作作業</w:t>
            </w:r>
          </w:p>
          <w:p w14:paraId="1192818D"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3F41E"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38E91A"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546CE11F" w14:textId="77777777" w:rsidR="00292B79" w:rsidRDefault="00292B79">
            <w:pPr>
              <w:jc w:val="center"/>
              <w:rPr>
                <w:rFonts w:ascii="標楷體" w:eastAsia="標楷體" w:hAnsi="標楷體"/>
              </w:rPr>
            </w:pPr>
          </w:p>
        </w:tc>
      </w:tr>
      <w:tr w:rsidR="00292B79" w14:paraId="465134A0"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23CA" w14:textId="77777777" w:rsidR="00292B79" w:rsidRDefault="000C34A4">
            <w:pPr>
              <w:snapToGrid w:val="0"/>
              <w:jc w:val="both"/>
              <w:rPr>
                <w:rFonts w:ascii="標楷體" w:eastAsia="標楷體" w:hAnsi="標楷體"/>
              </w:rPr>
            </w:pPr>
            <w:r>
              <w:rPr>
                <w:rFonts w:ascii="標楷體" w:eastAsia="標楷體" w:hAnsi="標楷體" w:cs="標楷體"/>
              </w:rPr>
              <w:t>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63CFE" w14:textId="77777777" w:rsidR="00292B79" w:rsidRDefault="000C34A4">
            <w:pPr>
              <w:snapToGrid w:val="0"/>
              <w:jc w:val="both"/>
              <w:rPr>
                <w:rFonts w:ascii="標楷體" w:eastAsia="標楷體" w:hAnsi="標楷體"/>
              </w:rPr>
            </w:pPr>
            <w:r>
              <w:rPr>
                <w:rFonts w:ascii="標楷體" w:eastAsia="標楷體" w:hAnsi="標楷體" w:cs="標楷體"/>
              </w:rPr>
              <w:t>第三單元神祕的天空</w:t>
            </w:r>
          </w:p>
          <w:p w14:paraId="2FA9EF91"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太陽的位置和四季有關嗎</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A05D" w14:textId="77777777" w:rsidR="00292B79" w:rsidRDefault="000C34A4">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1AF9" w14:textId="77777777" w:rsidR="00292B79" w:rsidRDefault="000C34A4">
            <w:pPr>
              <w:snapToGrid w:val="0"/>
              <w:jc w:val="both"/>
              <w:rPr>
                <w:rFonts w:ascii="標楷體" w:eastAsia="標楷體" w:hAnsi="標楷體"/>
              </w:rPr>
            </w:pPr>
            <w:r>
              <w:rPr>
                <w:rFonts w:ascii="標楷體" w:eastAsia="標楷體" w:hAnsi="標楷體" w:cs="標楷體"/>
              </w:rPr>
              <w:t>INc-Ⅲ-13 日出日落時間與位置，在不同季節會不同。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DA2C" w14:textId="77777777" w:rsidR="00292B79" w:rsidRDefault="000C34A4">
            <w:pPr>
              <w:snapToGrid w:val="0"/>
              <w:jc w:val="both"/>
              <w:rPr>
                <w:rFonts w:ascii="標楷體" w:eastAsia="標楷體" w:hAnsi="標楷體"/>
              </w:rPr>
            </w:pPr>
            <w:r>
              <w:rPr>
                <w:rFonts w:ascii="標楷體" w:eastAsia="標楷體" w:hAnsi="標楷體" w:cs="標楷體"/>
              </w:rPr>
              <w:t>tm-Ⅲ-1 能經由提問、觀察及實驗等歷程，探索自然界現象之間的關係，建立簡單的概念模型，並理解到有不同模型的存在。</w:t>
            </w:r>
          </w:p>
          <w:p w14:paraId="7419A6ED" w14:textId="77777777" w:rsidR="00292B79" w:rsidRDefault="000C34A4">
            <w:pPr>
              <w:snapToGrid w:val="0"/>
              <w:jc w:val="both"/>
              <w:rPr>
                <w:rFonts w:ascii="標楷體" w:eastAsia="標楷體" w:hAnsi="標楷體"/>
              </w:rPr>
            </w:pPr>
            <w:r>
              <w:rPr>
                <w:rFonts w:ascii="標楷體" w:eastAsia="標楷體" w:hAnsi="標楷體" w:cs="標楷體"/>
              </w:rPr>
              <w:lastRenderedPageBreak/>
              <w:t>pe-Ⅲ-2 能正確安全操作適合學習階段的物品、器材儀器、科技設備及資源。能進行客觀的質性觀察或數值量測並詳實記錄。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30B7"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2BAB7D9D" w14:textId="77777777" w:rsidR="00292B79" w:rsidRDefault="000C34A4">
            <w:pPr>
              <w:rPr>
                <w:rFonts w:ascii="標楷體" w:eastAsia="標楷體" w:hAnsi="標楷體"/>
              </w:rPr>
            </w:pPr>
            <w:r>
              <w:rPr>
                <w:rFonts w:ascii="標楷體" w:eastAsia="標楷體" w:hAnsi="標楷體" w:hint="eastAsia"/>
              </w:rPr>
              <w:t>2</w:t>
            </w:r>
            <w:r>
              <w:rPr>
                <w:rFonts w:ascii="標楷體" w:eastAsia="標楷體" w:hAnsi="標楷體"/>
              </w:rPr>
              <w:t>.習作作業</w:t>
            </w:r>
          </w:p>
          <w:p w14:paraId="16371F70"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B8A3"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AD8BA5"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3016DF51" w14:textId="77777777" w:rsidR="00292B79" w:rsidRDefault="00292B79">
            <w:pPr>
              <w:jc w:val="center"/>
              <w:rPr>
                <w:rFonts w:ascii="標楷體" w:eastAsia="標楷體" w:hAnsi="標楷體"/>
              </w:rPr>
            </w:pPr>
          </w:p>
        </w:tc>
      </w:tr>
      <w:tr w:rsidR="00292B79" w14:paraId="4D86D87D"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D52E" w14:textId="77777777" w:rsidR="00292B79" w:rsidRDefault="000C34A4">
            <w:pPr>
              <w:snapToGrid w:val="0"/>
              <w:jc w:val="both"/>
              <w:rPr>
                <w:rFonts w:ascii="標楷體" w:eastAsia="標楷體" w:hAnsi="標楷體"/>
              </w:rPr>
            </w:pPr>
            <w:r>
              <w:rPr>
                <w:rFonts w:ascii="標楷體" w:eastAsia="標楷體" w:hAnsi="標楷體" w:cs="標楷體"/>
              </w:rPr>
              <w:t>十一</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785F" w14:textId="77777777" w:rsidR="00292B79" w:rsidRDefault="000C34A4">
            <w:pPr>
              <w:snapToGrid w:val="0"/>
              <w:jc w:val="both"/>
              <w:rPr>
                <w:rFonts w:ascii="標楷體" w:eastAsia="標楷體" w:hAnsi="標楷體"/>
              </w:rPr>
            </w:pPr>
            <w:r>
              <w:rPr>
                <w:rFonts w:ascii="標楷體" w:eastAsia="標楷體" w:hAnsi="標楷體" w:cs="標楷體"/>
              </w:rPr>
              <w:t>第三單元神祕的天空</w:t>
            </w:r>
          </w:p>
          <w:p w14:paraId="3D9E732F"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太陽的位置和四季有關嗎</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3BC6" w14:textId="77777777" w:rsidR="00292B79" w:rsidRDefault="000C34A4">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2F88" w14:textId="77777777" w:rsidR="00292B79" w:rsidRDefault="000C34A4">
            <w:pPr>
              <w:snapToGrid w:val="0"/>
              <w:jc w:val="both"/>
              <w:rPr>
                <w:rFonts w:ascii="標楷體" w:eastAsia="標楷體" w:hAnsi="標楷體"/>
              </w:rPr>
            </w:pPr>
            <w:r>
              <w:rPr>
                <w:rFonts w:ascii="標楷體" w:eastAsia="標楷體" w:hAnsi="標楷體" w:cs="標楷體"/>
              </w:rPr>
              <w:t>INc-Ⅲ-13 日出日落時間與位置，在不同季節會不同。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8DD81" w14:textId="77777777" w:rsidR="00292B79" w:rsidRDefault="000C34A4">
            <w:pPr>
              <w:snapToGrid w:val="0"/>
              <w:jc w:val="both"/>
              <w:rPr>
                <w:rFonts w:ascii="標楷體" w:eastAsia="標楷體" w:hAnsi="標楷體"/>
              </w:rPr>
            </w:pPr>
            <w:r>
              <w:rPr>
                <w:rFonts w:ascii="標楷體" w:eastAsia="標楷體" w:hAnsi="標楷體" w:cs="標楷體"/>
              </w:rPr>
              <w:t>tm-Ⅲ-1 能經由提問、觀察及實驗等歷程，探索自然界現象之間的關係，建立簡單的概念模型，並理解到有不同模型的存在。</w:t>
            </w:r>
          </w:p>
          <w:p w14:paraId="377D7387" w14:textId="77777777" w:rsidR="00292B79" w:rsidRDefault="000C34A4">
            <w:pPr>
              <w:snapToGrid w:val="0"/>
              <w:jc w:val="both"/>
              <w:rPr>
                <w:rFonts w:ascii="標楷體" w:eastAsia="標楷體" w:hAnsi="標楷體"/>
              </w:rPr>
            </w:pPr>
            <w:r>
              <w:rPr>
                <w:rFonts w:ascii="標楷體" w:eastAsia="標楷體" w:hAnsi="標楷體" w:cs="標楷體"/>
              </w:rPr>
              <w:t>pa-Ⅲ-1 能分析比較、製作圖表、運用簡單數學等方法，整理已有的資訊或數據。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2407"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56AF7DB8"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2EF6418D"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66EB7"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2498433"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2F4B96FD" w14:textId="77777777" w:rsidR="00292B79" w:rsidRDefault="00292B79">
            <w:pPr>
              <w:jc w:val="center"/>
              <w:rPr>
                <w:rFonts w:ascii="標楷體" w:eastAsia="標楷體" w:hAnsi="標楷體"/>
              </w:rPr>
            </w:pPr>
          </w:p>
        </w:tc>
      </w:tr>
      <w:tr w:rsidR="00292B79" w14:paraId="33994BA6"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CE51" w14:textId="77777777" w:rsidR="00292B79" w:rsidRDefault="000C34A4">
            <w:pPr>
              <w:snapToGrid w:val="0"/>
              <w:jc w:val="both"/>
              <w:rPr>
                <w:rFonts w:ascii="標楷體" w:eastAsia="標楷體" w:hAnsi="標楷體"/>
              </w:rPr>
            </w:pPr>
            <w:r>
              <w:rPr>
                <w:rFonts w:ascii="標楷體" w:eastAsia="標楷體" w:hAnsi="標楷體" w:cs="標楷體"/>
              </w:rPr>
              <w:t>十二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566A" w14:textId="77777777" w:rsidR="00292B79" w:rsidRDefault="000C34A4">
            <w:pPr>
              <w:snapToGrid w:val="0"/>
              <w:jc w:val="both"/>
              <w:rPr>
                <w:rFonts w:ascii="標楷體" w:eastAsia="標楷體" w:hAnsi="標楷體"/>
              </w:rPr>
            </w:pPr>
            <w:r>
              <w:rPr>
                <w:rFonts w:ascii="標楷體" w:eastAsia="標楷體" w:hAnsi="標楷體" w:cs="標楷體"/>
              </w:rPr>
              <w:t>第三單元神祕的天空</w:t>
            </w:r>
          </w:p>
          <w:p w14:paraId="0A1B874E" w14:textId="77777777" w:rsidR="00292B79" w:rsidRDefault="000C34A4">
            <w:pPr>
              <w:snapToGrid w:val="0"/>
              <w:jc w:val="both"/>
              <w:rPr>
                <w:rFonts w:ascii="標楷體" w:eastAsia="標楷體" w:hAnsi="標楷體"/>
              </w:rPr>
            </w:pPr>
            <w:r>
              <w:rPr>
                <w:rFonts w:ascii="標楷體" w:eastAsia="標楷體" w:hAnsi="標楷體" w:cs="標楷體"/>
              </w:rPr>
              <w:t>活動二太陽系有哪些成員</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8C23" w14:textId="77777777" w:rsidR="00292B79" w:rsidRDefault="000C34A4">
            <w:pPr>
              <w:snapToGrid w:val="0"/>
              <w:jc w:val="both"/>
              <w:rPr>
                <w:rFonts w:ascii="標楷體" w:eastAsia="標楷體" w:hAnsi="標楷體"/>
              </w:rPr>
            </w:pPr>
            <w:r>
              <w:rPr>
                <w:rFonts w:ascii="標楷體" w:eastAsia="標楷體" w:hAnsi="標楷體" w:cs="標楷體"/>
              </w:rPr>
              <w:t>自-E-B2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2C37" w14:textId="77777777" w:rsidR="00292B79" w:rsidRDefault="000C34A4">
            <w:pPr>
              <w:snapToGrid w:val="0"/>
              <w:jc w:val="both"/>
              <w:rPr>
                <w:rFonts w:ascii="標楷體" w:eastAsia="標楷體" w:hAnsi="標楷體"/>
              </w:rPr>
            </w:pPr>
            <w:r>
              <w:rPr>
                <w:rFonts w:ascii="標楷體" w:eastAsia="標楷體" w:hAnsi="標楷體" w:cs="標楷體"/>
              </w:rPr>
              <w:t>INc-Ⅲ-15 除了地球外，還有其他行星環繞著太陽運行。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8FC4" w14:textId="77777777" w:rsidR="00292B79" w:rsidRDefault="000C34A4">
            <w:pPr>
              <w:snapToGrid w:val="0"/>
              <w:jc w:val="both"/>
              <w:rPr>
                <w:rFonts w:ascii="標楷體" w:eastAsia="標楷體" w:hAnsi="標楷體"/>
              </w:rPr>
            </w:pPr>
            <w:r>
              <w:rPr>
                <w:rFonts w:ascii="標楷體" w:eastAsia="標楷體" w:hAnsi="標楷體" w:cs="標楷體"/>
              </w:rPr>
              <w:t>tm-Ⅲ-1 能經由提問、觀察及實驗等歷程，探索自然界現象之間的關係，建立簡單的概念模型，並理解到</w:t>
            </w:r>
            <w:r>
              <w:rPr>
                <w:rFonts w:ascii="標楷體" w:eastAsia="標楷體" w:hAnsi="標楷體" w:cs="標楷體"/>
              </w:rPr>
              <w:lastRenderedPageBreak/>
              <w:t>有不同模型的存在。</w:t>
            </w:r>
          </w:p>
          <w:p w14:paraId="3FED156E" w14:textId="77777777" w:rsidR="00292B79" w:rsidRDefault="000C34A4">
            <w:pPr>
              <w:snapToGrid w:val="0"/>
              <w:jc w:val="both"/>
              <w:rPr>
                <w:rFonts w:ascii="標楷體" w:eastAsia="標楷體" w:hAnsi="標楷體"/>
              </w:rPr>
            </w:pPr>
            <w:r>
              <w:rPr>
                <w:rFonts w:ascii="標楷體" w:eastAsia="標楷體" w:hAnsi="標楷體" w:cs="標楷體"/>
              </w:rPr>
              <w:t>an-Ⅲ-2 發覺許多科學的主張與結論，會隨著新證據的出現而改變。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7E08"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2D560030"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2167168B"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447BA"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B2D259D"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666445EA" w14:textId="77777777" w:rsidR="00292B79" w:rsidRDefault="00292B79">
            <w:pPr>
              <w:jc w:val="center"/>
              <w:rPr>
                <w:rFonts w:ascii="標楷體" w:eastAsia="標楷體" w:hAnsi="標楷體"/>
              </w:rPr>
            </w:pPr>
          </w:p>
        </w:tc>
      </w:tr>
      <w:tr w:rsidR="00292B79" w14:paraId="61BC25EF"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034B" w14:textId="77777777" w:rsidR="00292B79" w:rsidRDefault="000C34A4">
            <w:pPr>
              <w:snapToGrid w:val="0"/>
              <w:jc w:val="both"/>
              <w:rPr>
                <w:rFonts w:ascii="標楷體" w:eastAsia="標楷體" w:hAnsi="標楷體"/>
              </w:rPr>
            </w:pPr>
            <w:r>
              <w:rPr>
                <w:rFonts w:ascii="標楷體" w:eastAsia="標楷體" w:hAnsi="標楷體" w:cs="標楷體"/>
              </w:rPr>
              <w:t>十三</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C12F" w14:textId="77777777" w:rsidR="00292B79" w:rsidRDefault="000C34A4">
            <w:pPr>
              <w:snapToGrid w:val="0"/>
              <w:jc w:val="both"/>
              <w:rPr>
                <w:rFonts w:ascii="標楷體" w:eastAsia="標楷體" w:hAnsi="標楷體"/>
              </w:rPr>
            </w:pPr>
            <w:r>
              <w:rPr>
                <w:rFonts w:ascii="標楷體" w:eastAsia="標楷體" w:hAnsi="標楷體" w:cs="標楷體"/>
              </w:rPr>
              <w:t>第三單元神祕的天空</w:t>
            </w:r>
          </w:p>
          <w:p w14:paraId="024E59D0"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四季的星空有什麼不一樣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E8B" w14:textId="77777777" w:rsidR="00292B79" w:rsidRDefault="000C34A4">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1AE4" w14:textId="77777777" w:rsidR="00292B79" w:rsidRDefault="000C34A4">
            <w:pPr>
              <w:snapToGrid w:val="0"/>
              <w:jc w:val="both"/>
              <w:rPr>
                <w:rFonts w:ascii="標楷體" w:eastAsia="標楷體" w:hAnsi="標楷體"/>
              </w:rPr>
            </w:pPr>
            <w:r>
              <w:rPr>
                <w:rFonts w:ascii="標楷體" w:eastAsia="標楷體" w:hAnsi="標楷體" w:cs="標楷體"/>
              </w:rPr>
              <w:t>INc-Ⅲ-2 自然界或生活中有趣的最大或最小的事物（量），事物大小宜用適當的單位來表示。</w:t>
            </w:r>
          </w:p>
          <w:p w14:paraId="37CEB4C7" w14:textId="77777777" w:rsidR="00292B79" w:rsidRDefault="000C34A4">
            <w:pPr>
              <w:snapToGrid w:val="0"/>
              <w:jc w:val="both"/>
              <w:rPr>
                <w:rFonts w:ascii="標楷體" w:eastAsia="標楷體" w:hAnsi="標楷體"/>
              </w:rPr>
            </w:pPr>
            <w:r>
              <w:rPr>
                <w:rFonts w:ascii="標楷體" w:eastAsia="標楷體" w:hAnsi="標楷體" w:cs="標楷體"/>
              </w:rPr>
              <w:t>INc-Ⅲ-14 四季星空會有所不同。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9CCC" w14:textId="77777777" w:rsidR="00292B79" w:rsidRDefault="000C34A4">
            <w:pPr>
              <w:snapToGrid w:val="0"/>
              <w:jc w:val="both"/>
              <w:rPr>
                <w:rFonts w:ascii="標楷體" w:eastAsia="標楷體" w:hAnsi="標楷體"/>
              </w:rPr>
            </w:pPr>
            <w:r>
              <w:rPr>
                <w:rFonts w:ascii="標楷體" w:eastAsia="標楷體" w:hAnsi="標楷體" w:cs="標楷體"/>
              </w:rPr>
              <w:t>ti-Ⅲ-1 能運用好奇心察覺日常生活現象的規律性會因為某些改變而產生差異，並能依據已知的科學知識科學方法想像可能發生的事情，以察覺不同的方法，也常能做出不同的成品。</w:t>
            </w:r>
          </w:p>
          <w:p w14:paraId="60F2B36F" w14:textId="77777777" w:rsidR="00292B79" w:rsidRDefault="000C34A4">
            <w:pPr>
              <w:snapToGrid w:val="0"/>
              <w:jc w:val="both"/>
              <w:rPr>
                <w:rFonts w:ascii="標楷體" w:eastAsia="標楷體" w:hAnsi="標楷體"/>
              </w:rPr>
            </w:pPr>
            <w:r>
              <w:rPr>
                <w:rFonts w:ascii="標楷體" w:eastAsia="標楷體" w:hAnsi="標楷體" w:cs="標楷體"/>
              </w:rPr>
              <w:t>tr-Ⅲ-1 能將自己及他人所觀察、記錄的自然現象與習得的知識互相連結，察覺</w:t>
            </w:r>
            <w:proofErr w:type="gramStart"/>
            <w:r>
              <w:rPr>
                <w:rFonts w:ascii="標楷體" w:eastAsia="標楷體" w:hAnsi="標楷體" w:cs="標楷體"/>
              </w:rPr>
              <w:t>彼此間的關係</w:t>
            </w:r>
            <w:proofErr w:type="gramEnd"/>
            <w:r>
              <w:rPr>
                <w:rFonts w:ascii="標楷體" w:eastAsia="標楷體" w:hAnsi="標楷體" w:cs="標楷體"/>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C969"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134C23D9"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488A400B"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2F04"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Pr>
          <w:p w14:paraId="53197F34" w14:textId="77777777" w:rsidR="00292B79" w:rsidRDefault="000C34A4">
            <w:pPr>
              <w:jc w:val="center"/>
              <w:rPr>
                <w:rFonts w:ascii="標楷體" w:eastAsia="標楷體" w:hAnsi="標楷體"/>
              </w:rPr>
            </w:pPr>
            <w:r>
              <w:rPr>
                <w:rFonts w:ascii="標楷體" w:eastAsia="標楷體" w:hAnsi="標楷體" w:cs="標楷體" w:hint="eastAsia"/>
                <w:color w:val="0D0D0D" w:themeColor="text1" w:themeTint="F2"/>
              </w:rPr>
              <w:t>■</w:t>
            </w:r>
            <w:proofErr w:type="gramStart"/>
            <w:r>
              <w:rPr>
                <w:rFonts w:ascii="標楷體" w:eastAsia="標楷體" w:hAnsi="標楷體" w:cs="標楷體" w:hint="eastAsia"/>
                <w:color w:val="0D0D0D" w:themeColor="text1" w:themeTint="F2"/>
              </w:rPr>
              <w:t>線上教學</w:t>
            </w:r>
            <w:proofErr w:type="gramEnd"/>
            <w:r>
              <w:rPr>
                <w:rFonts w:ascii="標楷體" w:eastAsia="標楷體" w:hAnsi="標楷體" w:cs="標楷體" w:hint="eastAsia"/>
                <w:color w:val="FF0000"/>
              </w:rPr>
              <w:t>1</w:t>
            </w:r>
          </w:p>
        </w:tc>
        <w:tc>
          <w:tcPr>
            <w:tcW w:w="2126" w:type="dxa"/>
            <w:tcBorders>
              <w:top w:val="single" w:sz="4" w:space="0" w:color="000000"/>
              <w:left w:val="single" w:sz="4" w:space="0" w:color="000000"/>
              <w:bottom w:val="single" w:sz="4" w:space="0" w:color="000000"/>
              <w:right w:val="single" w:sz="4" w:space="0" w:color="000000"/>
            </w:tcBorders>
          </w:tcPr>
          <w:p w14:paraId="3AC99670" w14:textId="77777777" w:rsidR="00292B79" w:rsidRDefault="000C34A4">
            <w:pPr>
              <w:jc w:val="center"/>
              <w:rPr>
                <w:rFonts w:ascii="標楷體" w:eastAsia="標楷體" w:hAnsi="標楷體"/>
              </w:rPr>
            </w:pPr>
            <w:r>
              <w:rPr>
                <w:rFonts w:ascii="標楷體" w:eastAsia="標楷體" w:hAnsi="標楷體" w:hint="eastAsia"/>
              </w:rPr>
              <w:t>學習吧</w:t>
            </w:r>
          </w:p>
        </w:tc>
      </w:tr>
      <w:tr w:rsidR="00292B79" w14:paraId="6309A927"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54A1" w14:textId="77777777" w:rsidR="00292B79" w:rsidRDefault="000C34A4">
            <w:pPr>
              <w:snapToGrid w:val="0"/>
              <w:jc w:val="both"/>
              <w:rPr>
                <w:rFonts w:ascii="標楷體" w:eastAsia="標楷體" w:hAnsi="標楷體"/>
              </w:rPr>
            </w:pPr>
            <w:r>
              <w:rPr>
                <w:rFonts w:ascii="標楷體" w:eastAsia="標楷體" w:hAnsi="標楷體" w:cs="標楷體"/>
              </w:rPr>
              <w:lastRenderedPageBreak/>
              <w:t>十四</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D69A" w14:textId="77777777" w:rsidR="00292B79" w:rsidRDefault="000C34A4">
            <w:pPr>
              <w:snapToGrid w:val="0"/>
              <w:jc w:val="both"/>
              <w:rPr>
                <w:rFonts w:ascii="標楷體" w:eastAsia="標楷體" w:hAnsi="標楷體"/>
              </w:rPr>
            </w:pPr>
            <w:r>
              <w:rPr>
                <w:rFonts w:ascii="標楷體" w:eastAsia="標楷體" w:hAnsi="標楷體" w:cs="標楷體"/>
              </w:rPr>
              <w:t>第三單元神祕的天空</w:t>
            </w:r>
          </w:p>
          <w:p w14:paraId="07DBB92D"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四季的星空有什麼不一樣</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FCB0" w14:textId="77777777" w:rsidR="00292B79" w:rsidRDefault="000C34A4">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7A0A" w14:textId="77777777" w:rsidR="00292B79" w:rsidRDefault="000C34A4">
            <w:pPr>
              <w:snapToGrid w:val="0"/>
              <w:jc w:val="both"/>
              <w:rPr>
                <w:rFonts w:ascii="標楷體" w:eastAsia="標楷體" w:hAnsi="標楷體"/>
              </w:rPr>
            </w:pPr>
            <w:r>
              <w:rPr>
                <w:rFonts w:ascii="標楷體" w:eastAsia="標楷體" w:hAnsi="標楷體" w:cs="標楷體"/>
              </w:rPr>
              <w:t>INc-Ⅲ-14 四季星空會有所不同。</w:t>
            </w:r>
          </w:p>
          <w:p w14:paraId="4D192DB1" w14:textId="77777777" w:rsidR="00292B79" w:rsidRDefault="000C34A4">
            <w:pPr>
              <w:snapToGrid w:val="0"/>
              <w:jc w:val="both"/>
              <w:rPr>
                <w:rFonts w:ascii="標楷體" w:eastAsia="標楷體" w:hAnsi="標楷體"/>
              </w:rPr>
            </w:pPr>
            <w:r>
              <w:rPr>
                <w:rFonts w:ascii="標楷體" w:eastAsia="標楷體" w:hAnsi="標楷體" w:cs="標楷體"/>
              </w:rPr>
              <w:t>INf-Ⅲ-1 世界與本地不同性別科學家的事蹟與貢獻。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620" w14:textId="77777777" w:rsidR="00292B79" w:rsidRDefault="000C34A4">
            <w:pPr>
              <w:snapToGrid w:val="0"/>
              <w:jc w:val="both"/>
              <w:rPr>
                <w:rFonts w:ascii="標楷體" w:eastAsia="標楷體" w:hAnsi="標楷體"/>
              </w:rPr>
            </w:pPr>
            <w:r>
              <w:rPr>
                <w:rFonts w:ascii="標楷體" w:eastAsia="標楷體" w:hAnsi="標楷體" w:cs="標楷體"/>
              </w:rPr>
              <w:t>ti-Ⅲ-1 能運用好奇心察覺日常生活現象的規律性會因為某些改變而產生差異，並能依據已知的科學知識科學方法想像可能發生的事情，以察覺不同的方法，也常能做出不同的成品。</w:t>
            </w:r>
          </w:p>
          <w:p w14:paraId="6869D681" w14:textId="77777777" w:rsidR="00292B79" w:rsidRDefault="000C34A4">
            <w:pPr>
              <w:snapToGrid w:val="0"/>
              <w:jc w:val="both"/>
              <w:rPr>
                <w:rFonts w:ascii="標楷體" w:eastAsia="標楷體" w:hAnsi="標楷體"/>
              </w:rPr>
            </w:pPr>
            <w:r>
              <w:rPr>
                <w:rFonts w:ascii="標楷體" w:eastAsia="標楷體" w:hAnsi="標楷體" w:cs="標楷體"/>
              </w:rPr>
              <w:t>an-Ⅲ-2 發覺許多科學的主張與結論，會隨著新證據的出現而改變。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45DB"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1281DDA3"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0793A9B7"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23645"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5E807C4"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04BC3452" w14:textId="77777777" w:rsidR="00292B79" w:rsidRDefault="00292B79">
            <w:pPr>
              <w:jc w:val="center"/>
              <w:rPr>
                <w:rFonts w:ascii="標楷體" w:eastAsia="標楷體" w:hAnsi="標楷體"/>
              </w:rPr>
            </w:pPr>
          </w:p>
        </w:tc>
      </w:tr>
      <w:tr w:rsidR="00292B79" w14:paraId="497442CF"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D48BE" w14:textId="77777777" w:rsidR="00292B79" w:rsidRDefault="000C34A4">
            <w:pPr>
              <w:snapToGrid w:val="0"/>
              <w:jc w:val="both"/>
              <w:rPr>
                <w:rFonts w:ascii="標楷體" w:eastAsia="標楷體" w:hAnsi="標楷體"/>
              </w:rPr>
            </w:pPr>
            <w:r>
              <w:rPr>
                <w:rFonts w:ascii="標楷體" w:eastAsia="標楷體" w:hAnsi="標楷體" w:cs="標楷體"/>
              </w:rPr>
              <w:t>十五</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4B11"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0949CFBE"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空氣與燃燒有什麼關係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7960" w14:textId="77777777" w:rsidR="00292B79" w:rsidRDefault="000C34A4">
            <w:pPr>
              <w:snapToGrid w:val="0"/>
              <w:jc w:val="both"/>
              <w:rPr>
                <w:rFonts w:ascii="標楷體" w:eastAsia="標楷體" w:hAnsi="標楷體"/>
              </w:rPr>
            </w:pPr>
            <w:r>
              <w:rPr>
                <w:rFonts w:ascii="標楷體" w:eastAsia="標楷體" w:hAnsi="標楷體" w:cs="標楷體"/>
              </w:rPr>
              <w:t>自-E-A1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795B" w14:textId="77777777" w:rsidR="00292B79" w:rsidRDefault="000C34A4">
            <w:pPr>
              <w:snapToGrid w:val="0"/>
              <w:jc w:val="both"/>
              <w:rPr>
                <w:rFonts w:ascii="標楷體" w:eastAsia="標楷體" w:hAnsi="標楷體"/>
              </w:rPr>
            </w:pPr>
            <w:r>
              <w:rPr>
                <w:rFonts w:ascii="標楷體" w:eastAsia="標楷體" w:hAnsi="標楷體" w:cs="標楷體"/>
              </w:rPr>
              <w:t>INd-Ⅲ-1 自然界中存在著各種的穩定狀態；當有新的外加因素時，可能造成改變，再達到新的穩定狀態。</w:t>
            </w:r>
          </w:p>
          <w:p w14:paraId="6D2291E6" w14:textId="77777777" w:rsidR="00292B79" w:rsidRDefault="000C34A4">
            <w:pPr>
              <w:snapToGrid w:val="0"/>
              <w:jc w:val="both"/>
              <w:rPr>
                <w:rFonts w:ascii="標楷體" w:eastAsia="標楷體" w:hAnsi="標楷體"/>
              </w:rPr>
            </w:pPr>
            <w:r>
              <w:rPr>
                <w:rFonts w:ascii="標楷體" w:eastAsia="標楷體" w:hAnsi="標楷體" w:cs="標楷體"/>
              </w:rPr>
              <w:t>INe-Ⅲ-3 燃燒是物質與氧劇烈作用的現象，燃燒必須同時具備</w:t>
            </w:r>
            <w:proofErr w:type="gramStart"/>
            <w:r>
              <w:rPr>
                <w:rFonts w:ascii="標楷體" w:eastAsia="標楷體" w:hAnsi="標楷體" w:cs="標楷體"/>
              </w:rPr>
              <w:t>可燃物</w:t>
            </w:r>
            <w:proofErr w:type="gramEnd"/>
            <w:r>
              <w:rPr>
                <w:rFonts w:ascii="標楷體" w:eastAsia="標楷體" w:hAnsi="標楷體" w:cs="標楷體"/>
              </w:rPr>
              <w:t>、助燃物，並達到燃點等三個要素。</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D00D" w14:textId="77777777" w:rsidR="00292B79" w:rsidRDefault="000C34A4">
            <w:pPr>
              <w:snapToGrid w:val="0"/>
              <w:jc w:val="both"/>
              <w:rPr>
                <w:rFonts w:ascii="標楷體" w:eastAsia="標楷體" w:hAnsi="標楷體"/>
              </w:rPr>
            </w:pPr>
            <w:r>
              <w:rPr>
                <w:rFonts w:ascii="標楷體" w:eastAsia="標楷體" w:hAnsi="標楷體" w:cs="標楷體"/>
              </w:rPr>
              <w:t>pe-Ⅲ-1 能了解自變項、</w:t>
            </w:r>
            <w:proofErr w:type="gramStart"/>
            <w:r>
              <w:rPr>
                <w:rFonts w:ascii="標楷體" w:eastAsia="標楷體" w:hAnsi="標楷體" w:cs="標楷體"/>
              </w:rPr>
              <w:t>應變項並預測</w:t>
            </w:r>
            <w:proofErr w:type="gramEnd"/>
            <w:r>
              <w:rPr>
                <w:rFonts w:ascii="標楷體" w:eastAsia="標楷體" w:hAnsi="標楷體" w:cs="標楷體"/>
              </w:rPr>
              <w:t>改變時可能的影響和進行適當次數測試的意義。在教師或教科書的指導或說明下，能了解探究的計畫，並進而能根據問題的特性、資源(設備等)的</w:t>
            </w:r>
            <w:proofErr w:type="gramStart"/>
            <w:r>
              <w:rPr>
                <w:rFonts w:ascii="標楷體" w:eastAsia="標楷體" w:hAnsi="標楷體" w:cs="標楷體"/>
              </w:rPr>
              <w:t>有無等因素</w:t>
            </w:r>
            <w:proofErr w:type="gramEnd"/>
            <w:r>
              <w:rPr>
                <w:rFonts w:ascii="標楷體" w:eastAsia="標楷體" w:hAnsi="標楷體" w:cs="標楷體"/>
              </w:rPr>
              <w:t>，規劃</w:t>
            </w:r>
            <w:r>
              <w:rPr>
                <w:rFonts w:ascii="標楷體" w:eastAsia="標楷體" w:hAnsi="標楷體" w:cs="標楷體"/>
              </w:rPr>
              <w:lastRenderedPageBreak/>
              <w:t>簡單的探究活動。</w:t>
            </w:r>
          </w:p>
          <w:p w14:paraId="428F56B8" w14:textId="77777777" w:rsidR="00292B79" w:rsidRDefault="000C34A4">
            <w:pPr>
              <w:snapToGrid w:val="0"/>
              <w:jc w:val="both"/>
              <w:rPr>
                <w:rFonts w:ascii="標楷體" w:eastAsia="標楷體" w:hAnsi="標楷體"/>
              </w:rPr>
            </w:pPr>
            <w:r>
              <w:rPr>
                <w:rFonts w:ascii="標楷體" w:eastAsia="標楷體" w:hAnsi="標楷體" w:cs="標楷體"/>
              </w:rPr>
              <w:t>an-Ⅲ-1 透過科學探究活動，了解科學知識的基礎是來自於真實的經驗和證據。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A9177"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59DD75A2"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1E4E28DF"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33E0A"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AEF8D0"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1A7510D8" w14:textId="77777777" w:rsidR="00292B79" w:rsidRDefault="00292B79">
            <w:pPr>
              <w:jc w:val="center"/>
              <w:rPr>
                <w:rFonts w:ascii="標楷體" w:eastAsia="標楷體" w:hAnsi="標楷體"/>
              </w:rPr>
            </w:pPr>
          </w:p>
        </w:tc>
      </w:tr>
      <w:tr w:rsidR="00292B79" w14:paraId="2CA56BF8"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77B87" w14:textId="77777777" w:rsidR="00292B79" w:rsidRDefault="000C34A4">
            <w:pPr>
              <w:snapToGrid w:val="0"/>
              <w:jc w:val="both"/>
              <w:rPr>
                <w:rFonts w:ascii="標楷體" w:eastAsia="標楷體" w:hAnsi="標楷體"/>
              </w:rPr>
            </w:pPr>
            <w:r>
              <w:rPr>
                <w:rFonts w:ascii="標楷體" w:eastAsia="標楷體" w:hAnsi="標楷體" w:cs="標楷體"/>
              </w:rPr>
              <w:t>十六</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2535"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3CD09918"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一</w:t>
            </w:r>
            <w:proofErr w:type="gramEnd"/>
            <w:r>
              <w:rPr>
                <w:rFonts w:ascii="標楷體" w:eastAsia="標楷體" w:hAnsi="標楷體" w:cs="標楷體"/>
              </w:rPr>
              <w:t>空氣與燃燒有什麼關係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3979D" w14:textId="77777777" w:rsidR="00292B79" w:rsidRDefault="000C34A4">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2817" w14:textId="77777777" w:rsidR="00292B79" w:rsidRDefault="000C34A4">
            <w:pPr>
              <w:snapToGrid w:val="0"/>
              <w:jc w:val="both"/>
              <w:rPr>
                <w:rFonts w:ascii="標楷體" w:eastAsia="標楷體" w:hAnsi="標楷體"/>
              </w:rPr>
            </w:pPr>
            <w:r>
              <w:rPr>
                <w:rFonts w:ascii="標楷體" w:eastAsia="標楷體" w:hAnsi="標楷體" w:cs="標楷體"/>
              </w:rPr>
              <w:t>INa-Ⅲ-4 空氣由各種不同氣體所組成，空氣具有熱脹冷縮的性質。氣體無一定的形狀與體積。</w:t>
            </w:r>
          </w:p>
          <w:p w14:paraId="7B847BF0" w14:textId="77777777" w:rsidR="00292B79" w:rsidRDefault="000C34A4">
            <w:pPr>
              <w:snapToGrid w:val="0"/>
              <w:jc w:val="both"/>
              <w:rPr>
                <w:rFonts w:ascii="標楷體" w:eastAsia="標楷體" w:hAnsi="標楷體"/>
              </w:rPr>
            </w:pPr>
            <w:r>
              <w:rPr>
                <w:rFonts w:ascii="標楷體" w:eastAsia="標楷體" w:hAnsi="標楷體" w:cs="標楷體"/>
              </w:rPr>
              <w:t>INb-Ⅲ-2 應用性質的不同可分離物質或鑑別物質。</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90ED" w14:textId="77777777" w:rsidR="00292B79" w:rsidRDefault="000C34A4">
            <w:pPr>
              <w:snapToGrid w:val="0"/>
              <w:jc w:val="both"/>
              <w:rPr>
                <w:rFonts w:ascii="標楷體" w:eastAsia="標楷體" w:hAnsi="標楷體"/>
              </w:rPr>
            </w:pPr>
            <w:r>
              <w:rPr>
                <w:rFonts w:ascii="標楷體" w:eastAsia="標楷體" w:hAnsi="標楷體" w:cs="標楷體"/>
              </w:rPr>
              <w:t>pe-Ⅲ-2 能正確安全操作適合學習階段的物品、器材儀器、科技設備及資源。能進行客觀的質性觀察或數值量測並詳實記錄。</w:t>
            </w:r>
          </w:p>
          <w:p w14:paraId="21DAC30D" w14:textId="77777777" w:rsidR="00292B79" w:rsidRDefault="000C34A4">
            <w:pPr>
              <w:snapToGrid w:val="0"/>
              <w:jc w:val="both"/>
              <w:rPr>
                <w:rFonts w:ascii="標楷體" w:eastAsia="標楷體" w:hAnsi="標楷體"/>
              </w:rPr>
            </w:pPr>
            <w:r>
              <w:rPr>
                <w:rFonts w:ascii="標楷體" w:eastAsia="標楷體" w:hAnsi="標楷體" w:cs="標楷體"/>
              </w:rPr>
              <w:t>pa-Ⅲ-2 能從(所得的)資訊或數據，形成解釋、發現新知、獲知因果關係、解決問題、或是發現新的問題。並能將自己的探究結果和他人的結果(例如：來自同學)比較對照，檢查相近探究是否有相近的結果。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FDB3"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111EAFD5"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22A454D4"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206D9"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8044D5"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4B6F4BD8" w14:textId="77777777" w:rsidR="00292B79" w:rsidRDefault="00292B79">
            <w:pPr>
              <w:jc w:val="center"/>
              <w:rPr>
                <w:rFonts w:ascii="標楷體" w:eastAsia="標楷體" w:hAnsi="標楷體"/>
              </w:rPr>
            </w:pPr>
          </w:p>
        </w:tc>
      </w:tr>
      <w:tr w:rsidR="00292B79" w14:paraId="62A384CA"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61A56" w14:textId="77777777" w:rsidR="00292B79" w:rsidRDefault="000C34A4">
            <w:pPr>
              <w:snapToGrid w:val="0"/>
              <w:jc w:val="both"/>
              <w:rPr>
                <w:rFonts w:ascii="標楷體" w:eastAsia="標楷體" w:hAnsi="標楷體"/>
              </w:rPr>
            </w:pPr>
            <w:r>
              <w:rPr>
                <w:rFonts w:ascii="標楷體" w:eastAsia="標楷體" w:hAnsi="標楷體" w:cs="標楷體"/>
              </w:rPr>
              <w:lastRenderedPageBreak/>
              <w:t>十七</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1EAE"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185748B7" w14:textId="77777777" w:rsidR="00292B79" w:rsidRDefault="000C34A4">
            <w:pPr>
              <w:snapToGrid w:val="0"/>
              <w:jc w:val="both"/>
              <w:rPr>
                <w:rFonts w:ascii="標楷體" w:eastAsia="標楷體" w:hAnsi="標楷體"/>
              </w:rPr>
            </w:pPr>
            <w:r>
              <w:rPr>
                <w:rFonts w:ascii="標楷體" w:eastAsia="標楷體" w:hAnsi="標楷體" w:cs="標楷體"/>
              </w:rPr>
              <w:t>活動二燃燒的條件與如何滅火</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C87C" w14:textId="77777777" w:rsidR="00292B79" w:rsidRDefault="000C34A4">
            <w:pPr>
              <w:snapToGrid w:val="0"/>
              <w:jc w:val="both"/>
              <w:rPr>
                <w:rFonts w:ascii="標楷體" w:eastAsia="標楷體" w:hAnsi="標楷體"/>
              </w:rPr>
            </w:pPr>
            <w:r>
              <w:rPr>
                <w:rFonts w:ascii="標楷體" w:eastAsia="標楷體" w:hAnsi="標楷體" w:cs="標楷體"/>
              </w:rPr>
              <w:t>自-E-A3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C2BD0" w14:textId="77777777" w:rsidR="00292B79" w:rsidRDefault="000C34A4">
            <w:pPr>
              <w:snapToGrid w:val="0"/>
              <w:jc w:val="both"/>
              <w:rPr>
                <w:rFonts w:ascii="標楷體" w:eastAsia="標楷體" w:hAnsi="標楷體"/>
              </w:rPr>
            </w:pPr>
            <w:r>
              <w:rPr>
                <w:rFonts w:ascii="標楷體" w:eastAsia="標楷體" w:hAnsi="標楷體" w:cs="標楷體"/>
              </w:rPr>
              <w:t>INe-Ⅲ-2 物質的形態與性質可因燃燒、生鏽、發酵、酸鹼作用等而改變或形成新物質，這些改變有些會和溫度、水、空氣、光等有關。改變要能發生，常需要具備一些條件。</w:t>
            </w:r>
          </w:p>
          <w:p w14:paraId="0CF95EB4" w14:textId="77777777" w:rsidR="00292B79" w:rsidRDefault="000C34A4">
            <w:pPr>
              <w:snapToGrid w:val="0"/>
              <w:jc w:val="both"/>
              <w:rPr>
                <w:rFonts w:ascii="標楷體" w:eastAsia="標楷體" w:hAnsi="標楷體"/>
              </w:rPr>
            </w:pPr>
            <w:r>
              <w:rPr>
                <w:rFonts w:ascii="標楷體" w:eastAsia="標楷體" w:hAnsi="標楷體" w:cs="標楷體"/>
              </w:rPr>
              <w:t>INe-Ⅲ-3 燃燒是物質與氧劇烈作用的現象，燃燒必須同時具備</w:t>
            </w:r>
            <w:proofErr w:type="gramStart"/>
            <w:r>
              <w:rPr>
                <w:rFonts w:ascii="標楷體" w:eastAsia="標楷體" w:hAnsi="標楷體" w:cs="標楷體"/>
              </w:rPr>
              <w:t>可燃物</w:t>
            </w:r>
            <w:proofErr w:type="gramEnd"/>
            <w:r>
              <w:rPr>
                <w:rFonts w:ascii="標楷體" w:eastAsia="標楷體" w:hAnsi="標楷體" w:cs="標楷體"/>
              </w:rPr>
              <w:t>、助燃物，並達到燃點等三個要素。</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224E" w14:textId="77777777" w:rsidR="00292B79" w:rsidRDefault="000C34A4">
            <w:pPr>
              <w:snapToGrid w:val="0"/>
              <w:jc w:val="both"/>
              <w:rPr>
                <w:rFonts w:ascii="標楷體" w:eastAsia="標楷體" w:hAnsi="標楷體"/>
              </w:rPr>
            </w:pPr>
            <w:r>
              <w:rPr>
                <w:rFonts w:ascii="標楷體" w:eastAsia="標楷體" w:hAnsi="標楷體" w:cs="標楷體"/>
              </w:rPr>
              <w:t>ti-Ⅲ-1 能運用好奇心察覺日常生活現象的規律性會因為某些改變而產生差異，並能依據已知的科學知識科學方法想像可能發生的事情，以察覺不同的方法，也常能做出不同的成品。</w:t>
            </w:r>
          </w:p>
          <w:p w14:paraId="2BB58275" w14:textId="77777777" w:rsidR="00292B79" w:rsidRDefault="000C34A4">
            <w:pPr>
              <w:snapToGrid w:val="0"/>
              <w:jc w:val="both"/>
              <w:rPr>
                <w:rFonts w:ascii="標楷體" w:eastAsia="標楷體" w:hAnsi="標楷體"/>
              </w:rPr>
            </w:pPr>
            <w:r>
              <w:rPr>
                <w:rFonts w:ascii="標楷體" w:eastAsia="標楷體" w:hAnsi="標楷體" w:cs="標楷體"/>
              </w:rPr>
              <w:t>ah-Ⅲ-1 利用科學知識理解日常生活觀察到的現象。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E004"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5BFFD3D2"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219FD7F3"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40076"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0539EB"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613A2053" w14:textId="77777777" w:rsidR="00292B79" w:rsidRDefault="00292B79">
            <w:pPr>
              <w:jc w:val="center"/>
              <w:rPr>
                <w:rFonts w:ascii="標楷體" w:eastAsia="標楷體" w:hAnsi="標楷體"/>
              </w:rPr>
            </w:pPr>
          </w:p>
        </w:tc>
      </w:tr>
      <w:tr w:rsidR="00292B79" w14:paraId="6C7580C2"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C459" w14:textId="77777777" w:rsidR="00292B79" w:rsidRDefault="000C34A4">
            <w:pPr>
              <w:snapToGrid w:val="0"/>
              <w:jc w:val="both"/>
              <w:rPr>
                <w:rFonts w:ascii="標楷體" w:eastAsia="標楷體" w:hAnsi="標楷體"/>
              </w:rPr>
            </w:pPr>
            <w:r>
              <w:rPr>
                <w:rFonts w:ascii="標楷體" w:eastAsia="標楷體" w:hAnsi="標楷體" w:cs="標楷體"/>
              </w:rPr>
              <w:t>十八</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FC63"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12B2BDB2"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為何會生鏽與如何防鏽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593C" w14:textId="77777777" w:rsidR="00292B79" w:rsidRDefault="000C34A4">
            <w:pPr>
              <w:snapToGrid w:val="0"/>
              <w:jc w:val="both"/>
              <w:rPr>
                <w:rFonts w:ascii="標楷體" w:eastAsia="標楷體" w:hAnsi="標楷體"/>
              </w:rPr>
            </w:pPr>
            <w:r>
              <w:rPr>
                <w:rFonts w:ascii="標楷體" w:eastAsia="標楷體" w:hAnsi="標楷體" w:cs="標楷體"/>
              </w:rPr>
              <w:t>自-E-B1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2044" w14:textId="77777777" w:rsidR="00292B79" w:rsidRDefault="000C34A4">
            <w:pPr>
              <w:snapToGrid w:val="0"/>
              <w:jc w:val="both"/>
              <w:rPr>
                <w:rFonts w:ascii="標楷體" w:eastAsia="標楷體" w:hAnsi="標楷體"/>
              </w:rPr>
            </w:pPr>
            <w:r>
              <w:rPr>
                <w:rFonts w:ascii="標楷體" w:eastAsia="標楷體" w:hAnsi="標楷體" w:cs="標楷體"/>
              </w:rPr>
              <w:t>INd-Ⅲ-1 自然界中存在著各種的穩定狀態；當有新的外加因素時，可能造成改變，再達到新的穩定狀態。</w:t>
            </w:r>
          </w:p>
          <w:p w14:paraId="7A37DB74" w14:textId="77777777" w:rsidR="00292B79" w:rsidRDefault="000C34A4">
            <w:pPr>
              <w:snapToGrid w:val="0"/>
              <w:jc w:val="both"/>
              <w:rPr>
                <w:rFonts w:ascii="標楷體" w:eastAsia="標楷體" w:hAnsi="標楷體"/>
              </w:rPr>
            </w:pPr>
            <w:r>
              <w:rPr>
                <w:rFonts w:ascii="標楷體" w:eastAsia="標楷體" w:hAnsi="標楷體" w:cs="標楷體"/>
              </w:rPr>
              <w:t>INe-Ⅲ-2 物質的形態與性質可因燃燒、生鏽、發酵、酸鹼作用等而改變或形成新物質，</w:t>
            </w:r>
            <w:r>
              <w:rPr>
                <w:rFonts w:ascii="標楷體" w:eastAsia="標楷體" w:hAnsi="標楷體" w:cs="標楷體"/>
              </w:rPr>
              <w:lastRenderedPageBreak/>
              <w:t>這些改變有些會和溫度、水、空氣、光等有關。改變要能發生，常需要具備一些條件。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DB021" w14:textId="77777777" w:rsidR="00292B79" w:rsidRDefault="000C34A4">
            <w:pPr>
              <w:snapToGrid w:val="0"/>
              <w:jc w:val="both"/>
              <w:rPr>
                <w:rFonts w:ascii="標楷體" w:eastAsia="標楷體" w:hAnsi="標楷體"/>
              </w:rPr>
            </w:pPr>
            <w:r>
              <w:rPr>
                <w:rFonts w:ascii="標楷體" w:eastAsia="標楷體" w:hAnsi="標楷體" w:cs="標楷體"/>
              </w:rPr>
              <w:lastRenderedPageBreak/>
              <w:t>pe-Ⅲ-1 能了解自變項、</w:t>
            </w:r>
            <w:proofErr w:type="gramStart"/>
            <w:r>
              <w:rPr>
                <w:rFonts w:ascii="標楷體" w:eastAsia="標楷體" w:hAnsi="標楷體" w:cs="標楷體"/>
              </w:rPr>
              <w:t>應變項並預測</w:t>
            </w:r>
            <w:proofErr w:type="gramEnd"/>
            <w:r>
              <w:rPr>
                <w:rFonts w:ascii="標楷體" w:eastAsia="標楷體" w:hAnsi="標楷體" w:cs="標楷體"/>
              </w:rPr>
              <w:t>改變時可能的影響和進行適當次數測試的意義。在教師或教科書的指導或說明下，能了解探究的計畫，並進而能根據問題的特性、資源(設備等)的</w:t>
            </w:r>
            <w:proofErr w:type="gramStart"/>
            <w:r>
              <w:rPr>
                <w:rFonts w:ascii="標楷體" w:eastAsia="標楷體" w:hAnsi="標楷體" w:cs="標楷體"/>
              </w:rPr>
              <w:t>有</w:t>
            </w:r>
            <w:r>
              <w:rPr>
                <w:rFonts w:ascii="標楷體" w:eastAsia="標楷體" w:hAnsi="標楷體" w:cs="標楷體"/>
              </w:rPr>
              <w:lastRenderedPageBreak/>
              <w:t>無等因素</w:t>
            </w:r>
            <w:proofErr w:type="gramEnd"/>
            <w:r>
              <w:rPr>
                <w:rFonts w:ascii="標楷體" w:eastAsia="標楷體" w:hAnsi="標楷體" w:cs="標楷體"/>
              </w:rPr>
              <w:t>，規劃簡單的探究活動。</w:t>
            </w:r>
          </w:p>
          <w:p w14:paraId="7F95F731" w14:textId="77777777" w:rsidR="00292B79" w:rsidRDefault="000C34A4">
            <w:pPr>
              <w:snapToGrid w:val="0"/>
              <w:jc w:val="both"/>
              <w:rPr>
                <w:rFonts w:ascii="標楷體" w:eastAsia="標楷體" w:hAnsi="標楷體"/>
              </w:rPr>
            </w:pPr>
            <w:r>
              <w:rPr>
                <w:rFonts w:ascii="標楷體" w:eastAsia="標楷體" w:hAnsi="標楷體" w:cs="標楷體"/>
              </w:rPr>
              <w:t>an-Ⅲ-1 透過科學探究活動，了解科學知識的基礎是來自於真實的經驗和證據。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DB17" w14:textId="77777777" w:rsidR="00292B79" w:rsidRDefault="000C34A4">
            <w:pPr>
              <w:rPr>
                <w:rFonts w:ascii="標楷體" w:eastAsia="標楷體" w:hAnsi="標楷體"/>
              </w:rPr>
            </w:pPr>
            <w:r>
              <w:rPr>
                <w:rFonts w:ascii="標楷體" w:eastAsia="標楷體" w:hAnsi="標楷體" w:hint="eastAsia"/>
              </w:rPr>
              <w:lastRenderedPageBreak/>
              <w:t>1.</w:t>
            </w:r>
            <w:r>
              <w:rPr>
                <w:rFonts w:ascii="標楷體" w:eastAsia="標楷體" w:hAnsi="標楷體"/>
              </w:rPr>
              <w:t>口頭報告</w:t>
            </w:r>
          </w:p>
          <w:p w14:paraId="64787693" w14:textId="77777777" w:rsidR="00292B79" w:rsidRDefault="000C34A4">
            <w:pPr>
              <w:autoSpaceDN/>
              <w:textAlignment w:val="auto"/>
              <w:rPr>
                <w:rFonts w:ascii="標楷體" w:eastAsia="標楷體" w:hAnsi="標楷體"/>
              </w:rPr>
            </w:pPr>
            <w:r>
              <w:rPr>
                <w:rFonts w:ascii="標楷體" w:eastAsia="標楷體" w:hAnsi="標楷體" w:hint="eastAsia"/>
              </w:rPr>
              <w:t>2</w:t>
            </w:r>
            <w:r>
              <w:rPr>
                <w:rFonts w:ascii="標楷體" w:eastAsia="標楷體" w:hAnsi="標楷體"/>
              </w:rPr>
              <w:t>.習作作業</w:t>
            </w:r>
          </w:p>
          <w:p w14:paraId="4352673C"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3.實際操作</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0198A"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B72FC3"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3C187198" w14:textId="77777777" w:rsidR="00292B79" w:rsidRDefault="00292B79">
            <w:pPr>
              <w:jc w:val="center"/>
              <w:rPr>
                <w:rFonts w:ascii="標楷體" w:eastAsia="標楷體" w:hAnsi="標楷體"/>
              </w:rPr>
            </w:pPr>
          </w:p>
        </w:tc>
      </w:tr>
      <w:tr w:rsidR="00292B79" w14:paraId="34EBDBBE"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D0EE" w14:textId="77777777" w:rsidR="00292B79" w:rsidRDefault="000C34A4">
            <w:pPr>
              <w:snapToGrid w:val="0"/>
              <w:jc w:val="both"/>
              <w:rPr>
                <w:rFonts w:ascii="標楷體" w:eastAsia="標楷體" w:hAnsi="標楷體"/>
              </w:rPr>
            </w:pPr>
            <w:r>
              <w:rPr>
                <w:rFonts w:ascii="標楷體" w:eastAsia="標楷體" w:hAnsi="標楷體" w:cs="標楷體"/>
              </w:rPr>
              <w:t>十九</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0D3F"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167FA5B8"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為何會生鏽與如何防鏽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4CCB" w14:textId="77777777" w:rsidR="00292B79" w:rsidRDefault="000C34A4">
            <w:pPr>
              <w:snapToGrid w:val="0"/>
              <w:jc w:val="both"/>
              <w:rPr>
                <w:rFonts w:ascii="標楷體" w:eastAsia="標楷體" w:hAnsi="標楷體"/>
              </w:rPr>
            </w:pPr>
            <w:r>
              <w:rPr>
                <w:rFonts w:ascii="標楷體" w:eastAsia="標楷體" w:hAnsi="標楷體" w:cs="標楷體"/>
              </w:rPr>
              <w:t>自-E-C2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D53" w14:textId="77777777" w:rsidR="00292B79" w:rsidRDefault="000C34A4">
            <w:pPr>
              <w:snapToGrid w:val="0"/>
              <w:jc w:val="both"/>
              <w:rPr>
                <w:rFonts w:ascii="標楷體" w:eastAsia="標楷體" w:hAnsi="標楷體"/>
              </w:rPr>
            </w:pPr>
            <w:r>
              <w:rPr>
                <w:rFonts w:ascii="標楷體" w:eastAsia="標楷體" w:hAnsi="標楷體" w:cs="標楷體"/>
              </w:rPr>
              <w:t>INd-Ⅲ-2 人類可以控制各種因素來影響物質或自然現象的改變，改變前後的差異可以被觀察，改變的快慢可以被測量與了解。</w:t>
            </w:r>
          </w:p>
          <w:p w14:paraId="562E5EA5" w14:textId="77777777" w:rsidR="00292B79" w:rsidRDefault="000C34A4">
            <w:pPr>
              <w:snapToGrid w:val="0"/>
              <w:jc w:val="both"/>
              <w:rPr>
                <w:rFonts w:ascii="標楷體" w:eastAsia="標楷體" w:hAnsi="標楷體"/>
              </w:rPr>
            </w:pPr>
            <w:r>
              <w:rPr>
                <w:rFonts w:ascii="標楷體" w:eastAsia="標楷體" w:hAnsi="標楷體" w:cs="標楷體"/>
              </w:rPr>
              <w:t>INe-Ⅲ-2 物質的形態與性質可因燃燒、生鏽、發酵、酸鹼作用等而改變或形成新物質，這些改變有些會和溫度、水、空氣、光等有關。改變要能發生，常需要具備一些條件。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816E" w14:textId="77777777" w:rsidR="00292B79" w:rsidRDefault="000C34A4">
            <w:pPr>
              <w:snapToGrid w:val="0"/>
              <w:jc w:val="both"/>
              <w:rPr>
                <w:rFonts w:ascii="標楷體" w:eastAsia="標楷體" w:hAnsi="標楷體"/>
              </w:rPr>
            </w:pPr>
            <w:r>
              <w:rPr>
                <w:rFonts w:ascii="標楷體" w:eastAsia="標楷體" w:hAnsi="標楷體" w:cs="標楷體"/>
              </w:rPr>
              <w:t>pc-Ⅲ-2 能利用較簡單形式的口語、文字、影像(例如：攝影、錄影)、繪圖或實物、科學名詞、數學公式、模型等，表達探究之過程、發現或成果。</w:t>
            </w:r>
          </w:p>
          <w:p w14:paraId="54EA808E" w14:textId="77777777" w:rsidR="00292B79" w:rsidRDefault="000C34A4">
            <w:pPr>
              <w:snapToGrid w:val="0"/>
              <w:jc w:val="both"/>
              <w:rPr>
                <w:rFonts w:ascii="標楷體" w:eastAsia="標楷體" w:hAnsi="標楷體"/>
              </w:rPr>
            </w:pPr>
            <w:r>
              <w:rPr>
                <w:rFonts w:ascii="標楷體" w:eastAsia="標楷體" w:hAnsi="標楷體" w:cs="標楷體"/>
              </w:rPr>
              <w:t>ah-Ⅲ-2 透過科學探究活動解決一部分生活週遭的問題。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D37F"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2C32903C" w14:textId="77777777" w:rsidR="00292B79" w:rsidRDefault="000C34A4">
            <w:pPr>
              <w:rPr>
                <w:rFonts w:ascii="標楷體" w:eastAsia="標楷體" w:hAnsi="標楷體"/>
              </w:rPr>
            </w:pPr>
            <w:r>
              <w:rPr>
                <w:rFonts w:ascii="標楷體" w:eastAsia="標楷體" w:hAnsi="標楷體" w:hint="eastAsia"/>
              </w:rPr>
              <w:t>2</w:t>
            </w:r>
            <w:r>
              <w:rPr>
                <w:rFonts w:ascii="標楷體" w:eastAsia="標楷體" w:hAnsi="標楷體"/>
              </w:rPr>
              <w:t>.習作作業</w:t>
            </w:r>
          </w:p>
          <w:p w14:paraId="0CE72FEE"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71BF4"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6929FD0"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7377B1FC" w14:textId="77777777" w:rsidR="00292B79" w:rsidRDefault="00292B79">
            <w:pPr>
              <w:jc w:val="center"/>
              <w:rPr>
                <w:rFonts w:ascii="標楷體" w:eastAsia="標楷體" w:hAnsi="標楷體"/>
              </w:rPr>
            </w:pPr>
          </w:p>
        </w:tc>
      </w:tr>
      <w:tr w:rsidR="00292B79" w14:paraId="756A9742"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E66" w14:textId="77777777" w:rsidR="00292B79" w:rsidRDefault="000C34A4">
            <w:pPr>
              <w:snapToGrid w:val="0"/>
              <w:jc w:val="both"/>
              <w:rPr>
                <w:rFonts w:ascii="標楷體" w:eastAsia="標楷體" w:hAnsi="標楷體"/>
              </w:rPr>
            </w:pPr>
            <w:r>
              <w:rPr>
                <w:rFonts w:ascii="標楷體" w:eastAsia="標楷體" w:hAnsi="標楷體" w:cs="標楷體"/>
              </w:rPr>
              <w:lastRenderedPageBreak/>
              <w:t>廿</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74D9"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491B490B"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為何會生鏽與如何防鏽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774F" w14:textId="77777777" w:rsidR="00292B79" w:rsidRDefault="000C34A4">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AEA09" w14:textId="77777777" w:rsidR="00292B79" w:rsidRDefault="000C34A4">
            <w:pPr>
              <w:snapToGrid w:val="0"/>
              <w:jc w:val="both"/>
              <w:rPr>
                <w:rFonts w:ascii="標楷體" w:eastAsia="標楷體" w:hAnsi="標楷體"/>
              </w:rPr>
            </w:pPr>
            <w:r>
              <w:rPr>
                <w:rFonts w:ascii="標楷體" w:eastAsia="標楷體" w:hAnsi="標楷體" w:cs="標楷體"/>
              </w:rPr>
              <w:t>INf-Ⅲ-1 世界與本地不同性別科學家的事蹟與貢獻。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AA66" w14:textId="77777777" w:rsidR="00292B79" w:rsidRDefault="000C34A4">
            <w:pPr>
              <w:snapToGrid w:val="0"/>
              <w:jc w:val="both"/>
              <w:rPr>
                <w:rFonts w:ascii="標楷體" w:eastAsia="標楷體" w:hAnsi="標楷體"/>
              </w:rPr>
            </w:pPr>
            <w:r>
              <w:rPr>
                <w:rFonts w:ascii="標楷體" w:eastAsia="標楷體" w:hAnsi="標楷體" w:cs="標楷體"/>
              </w:rPr>
              <w:t>an-Ⅲ-2 發覺許多科學的主張與結論，會隨著新證據的出現而改變。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8013"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68CEA24C" w14:textId="77777777" w:rsidR="00292B79" w:rsidRDefault="000C34A4">
            <w:pPr>
              <w:rPr>
                <w:rFonts w:ascii="標楷體" w:eastAsia="標楷體" w:hAnsi="標楷體"/>
              </w:rPr>
            </w:pPr>
            <w:r>
              <w:rPr>
                <w:rFonts w:ascii="標楷體" w:eastAsia="標楷體" w:hAnsi="標楷體" w:hint="eastAsia"/>
              </w:rPr>
              <w:t>2</w:t>
            </w:r>
            <w:r>
              <w:rPr>
                <w:rFonts w:ascii="標楷體" w:eastAsia="標楷體" w:hAnsi="標楷體"/>
              </w:rPr>
              <w:t>.習作作業</w:t>
            </w:r>
          </w:p>
          <w:p w14:paraId="7166216A" w14:textId="77777777" w:rsidR="00292B79" w:rsidRDefault="000C34A4">
            <w:pPr>
              <w:autoSpaceDN/>
              <w:snapToGrid w:val="0"/>
              <w:jc w:val="both"/>
              <w:textAlignment w:val="auto"/>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紙筆測驗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9863"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A346A7"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655CF360" w14:textId="77777777" w:rsidR="00292B79" w:rsidRDefault="00292B79">
            <w:pPr>
              <w:jc w:val="center"/>
              <w:rPr>
                <w:rFonts w:ascii="標楷體" w:eastAsia="標楷體" w:hAnsi="標楷體"/>
              </w:rPr>
            </w:pPr>
          </w:p>
        </w:tc>
      </w:tr>
      <w:tr w:rsidR="00292B79" w14:paraId="70B2F10A" w14:textId="77777777">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25FB" w14:textId="77777777" w:rsidR="00292B79" w:rsidRDefault="000C34A4">
            <w:pPr>
              <w:snapToGrid w:val="0"/>
              <w:jc w:val="both"/>
              <w:rPr>
                <w:rFonts w:ascii="標楷體" w:eastAsia="標楷體" w:hAnsi="標楷體"/>
              </w:rPr>
            </w:pPr>
            <w:r>
              <w:rPr>
                <w:rFonts w:ascii="標楷體" w:eastAsia="標楷體" w:hAnsi="標楷體" w:cs="標楷體"/>
              </w:rPr>
              <w:t>廿</w:t>
            </w:r>
            <w:proofErr w:type="gramStart"/>
            <w:r>
              <w:rPr>
                <w:rFonts w:ascii="標楷體" w:eastAsia="標楷體" w:hAnsi="標楷體" w:cs="標楷體"/>
              </w:rPr>
              <w:t>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C508" w14:textId="77777777" w:rsidR="00292B79" w:rsidRDefault="000C34A4">
            <w:pPr>
              <w:snapToGrid w:val="0"/>
              <w:jc w:val="both"/>
              <w:rPr>
                <w:rFonts w:ascii="標楷體" w:eastAsia="標楷體" w:hAnsi="標楷體"/>
              </w:rPr>
            </w:pPr>
            <w:r>
              <w:rPr>
                <w:rFonts w:ascii="標楷體" w:eastAsia="標楷體" w:hAnsi="標楷體" w:cs="標楷體"/>
              </w:rPr>
              <w:t>第四單元燃燒與生鏽</w:t>
            </w:r>
          </w:p>
          <w:p w14:paraId="62014FCD" w14:textId="77777777" w:rsidR="00292B79" w:rsidRDefault="000C34A4">
            <w:pPr>
              <w:snapToGrid w:val="0"/>
              <w:jc w:val="both"/>
              <w:rPr>
                <w:rFonts w:ascii="標楷體" w:eastAsia="標楷體" w:hAnsi="標楷體"/>
              </w:rPr>
            </w:pPr>
            <w:r>
              <w:rPr>
                <w:rFonts w:ascii="標楷體" w:eastAsia="標楷體" w:hAnsi="標楷體" w:cs="標楷體"/>
              </w:rPr>
              <w:t>活動</w:t>
            </w:r>
            <w:proofErr w:type="gramStart"/>
            <w:r>
              <w:rPr>
                <w:rFonts w:ascii="標楷體" w:eastAsia="標楷體" w:hAnsi="標楷體" w:cs="標楷體"/>
              </w:rPr>
              <w:t>三</w:t>
            </w:r>
            <w:proofErr w:type="gramEnd"/>
            <w:r>
              <w:rPr>
                <w:rFonts w:ascii="標楷體" w:eastAsia="標楷體" w:hAnsi="標楷體" w:cs="標楷體"/>
              </w:rPr>
              <w:t>為何會生鏽與如何防鏽</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6FE8" w14:textId="77777777" w:rsidR="00292B79" w:rsidRDefault="000C34A4">
            <w:pPr>
              <w:snapToGrid w:val="0"/>
              <w:jc w:val="both"/>
              <w:rPr>
                <w:rFonts w:ascii="標楷體" w:eastAsia="標楷體" w:hAnsi="標楷體"/>
              </w:rPr>
            </w:pPr>
            <w:r>
              <w:rPr>
                <w:rFonts w:ascii="標楷體" w:eastAsia="標楷體" w:hAnsi="標楷體" w:cs="標楷體"/>
              </w:rPr>
              <w:t>自-E-A2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081D2" w14:textId="77777777" w:rsidR="00292B79" w:rsidRDefault="000C34A4">
            <w:pPr>
              <w:snapToGrid w:val="0"/>
              <w:jc w:val="both"/>
              <w:rPr>
                <w:rFonts w:ascii="標楷體" w:eastAsia="標楷體" w:hAnsi="標楷體"/>
              </w:rPr>
            </w:pPr>
            <w:r>
              <w:rPr>
                <w:rFonts w:ascii="標楷體" w:eastAsia="標楷體" w:hAnsi="標楷體" w:cs="標楷體"/>
              </w:rPr>
              <w:t>INf-Ⅲ-1 世界與本地不同性別科學家的事蹟與貢獻。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96F85" w14:textId="77777777" w:rsidR="00292B79" w:rsidRDefault="000C34A4">
            <w:pPr>
              <w:snapToGrid w:val="0"/>
              <w:jc w:val="both"/>
              <w:rPr>
                <w:rFonts w:ascii="標楷體" w:eastAsia="標楷體" w:hAnsi="標楷體"/>
              </w:rPr>
            </w:pPr>
            <w:r>
              <w:rPr>
                <w:rFonts w:ascii="標楷體" w:eastAsia="標楷體" w:hAnsi="標楷體" w:cs="標楷體"/>
              </w:rPr>
              <w:t>an-Ⅲ-2 發覺許多科學的主張與結論，會隨著新證據的出現而改變。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E96D" w14:textId="77777777" w:rsidR="00292B79" w:rsidRDefault="000C34A4">
            <w:pPr>
              <w:rPr>
                <w:rFonts w:ascii="標楷體" w:eastAsia="標楷體" w:hAnsi="標楷體"/>
              </w:rPr>
            </w:pPr>
            <w:r>
              <w:rPr>
                <w:rFonts w:ascii="標楷體" w:eastAsia="標楷體" w:hAnsi="標楷體" w:hint="eastAsia"/>
              </w:rPr>
              <w:t>1</w:t>
            </w:r>
            <w:r>
              <w:rPr>
                <w:rFonts w:ascii="標楷體" w:eastAsia="標楷體" w:hAnsi="標楷體"/>
              </w:rPr>
              <w:t>.口頭報告</w:t>
            </w:r>
          </w:p>
          <w:p w14:paraId="4862B55C" w14:textId="77777777" w:rsidR="00292B79" w:rsidRDefault="00292B79">
            <w:pPr>
              <w:autoSpaceDN/>
              <w:snapToGrid w:val="0"/>
              <w:jc w:val="both"/>
              <w:textAlignment w:val="auto"/>
              <w:rPr>
                <w:rFonts w:ascii="標楷體" w:eastAsia="標楷體" w:hAnsi="標楷體"/>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5B937" w14:textId="77777777" w:rsidR="00292B79" w:rsidRDefault="00292B79">
            <w:pPr>
              <w:jc w:val="both"/>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408A52" w14:textId="77777777" w:rsidR="00292B79" w:rsidRDefault="00292B79">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14:paraId="221D79F3" w14:textId="77777777" w:rsidR="00292B79" w:rsidRDefault="00292B79">
            <w:pPr>
              <w:jc w:val="center"/>
              <w:rPr>
                <w:rFonts w:ascii="標楷體" w:eastAsia="標楷體" w:hAnsi="標楷體"/>
              </w:rPr>
            </w:pPr>
          </w:p>
        </w:tc>
      </w:tr>
    </w:tbl>
    <w:p w14:paraId="7A840A16" w14:textId="77777777" w:rsidR="00292B79" w:rsidRDefault="00292B79">
      <w:pPr>
        <w:adjustRightInd w:val="0"/>
        <w:snapToGrid w:val="0"/>
        <w:spacing w:line="240" w:lineRule="atLeast"/>
        <w:jc w:val="both"/>
        <w:rPr>
          <w:rFonts w:ascii="標楷體" w:eastAsia="標楷體" w:hAnsi="標楷體"/>
          <w:sz w:val="23"/>
          <w:szCs w:val="23"/>
        </w:rPr>
      </w:pPr>
    </w:p>
    <w:p w14:paraId="1BB1CA00" w14:textId="77777777" w:rsidR="00292B79" w:rsidRDefault="000C34A4">
      <w:pPr>
        <w:widowControl w:val="0"/>
        <w:autoSpaceDE w:val="0"/>
        <w:adjustRightInd w:val="0"/>
        <w:ind w:left="727" w:hangingChars="303" w:hanging="727"/>
        <w:rPr>
          <w:rFonts w:ascii="標楷體" w:eastAsia="標楷體" w:hAnsi="標楷體"/>
          <w:color w:val="000000" w:themeColor="text1"/>
          <w:szCs w:val="23"/>
        </w:rPr>
      </w:pPr>
      <w:r>
        <w:rPr>
          <w:rFonts w:ascii="標楷體" w:eastAsia="標楷體" w:hAnsi="標楷體" w:hint="eastAsia"/>
          <w:color w:val="000000" w:themeColor="text1"/>
          <w:szCs w:val="23"/>
        </w:rPr>
        <w:t>備註：</w:t>
      </w:r>
      <w:r>
        <w:rPr>
          <w:rFonts w:ascii="標楷體" w:eastAsia="標楷體" w:hAnsi="標楷體" w:cs="標楷體" w:hint="eastAsia"/>
          <w:color w:val="000000"/>
        </w:rPr>
        <w:t>自</w:t>
      </w:r>
      <w:r>
        <w:rPr>
          <w:rFonts w:ascii="標楷體" w:eastAsia="標楷體" w:hAnsi="標楷體" w:cs="標楷體" w:hint="eastAsia"/>
          <w:color w:val="FF0000"/>
        </w:rPr>
        <w:t>113</w:t>
      </w:r>
      <w:r>
        <w:rPr>
          <w:rFonts w:ascii="標楷體" w:eastAsia="標楷體" w:hAnsi="標楷體" w:cs="標楷體" w:hint="eastAsia"/>
          <w:color w:val="000000"/>
        </w:rPr>
        <w:t>年</w:t>
      </w:r>
      <w:r>
        <w:rPr>
          <w:rFonts w:ascii="標楷體" w:eastAsia="標楷體" w:hAnsi="標楷體" w:cs="標楷體" w:hint="eastAsia"/>
          <w:color w:val="FF0000"/>
        </w:rPr>
        <w:t>8</w:t>
      </w:r>
      <w:r>
        <w:rPr>
          <w:rFonts w:ascii="標楷體" w:eastAsia="標楷體" w:hAnsi="標楷體" w:cs="標楷體" w:hint="eastAsia"/>
          <w:color w:val="000000"/>
        </w:rPr>
        <w:t>月</w:t>
      </w:r>
      <w:r>
        <w:rPr>
          <w:rFonts w:ascii="標楷體" w:eastAsia="標楷體" w:hAnsi="標楷體" w:cs="標楷體" w:hint="eastAsia"/>
          <w:color w:val="FF0000"/>
        </w:rPr>
        <w:t>30</w:t>
      </w:r>
      <w:r>
        <w:rPr>
          <w:rFonts w:ascii="標楷體" w:eastAsia="標楷體" w:hAnsi="標楷體" w:cs="標楷體" w:hint="eastAsia"/>
          <w:color w:val="000000"/>
        </w:rPr>
        <w:t>日(星期五)開學正式上課（第1</w:t>
      </w: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）至</w:t>
      </w:r>
      <w:r>
        <w:rPr>
          <w:rFonts w:ascii="標楷體" w:eastAsia="標楷體" w:hAnsi="標楷體" w:cs="標楷體" w:hint="eastAsia"/>
          <w:color w:val="FF0000"/>
        </w:rPr>
        <w:t>114</w:t>
      </w:r>
      <w:r>
        <w:rPr>
          <w:rFonts w:ascii="標楷體" w:eastAsia="標楷體" w:hAnsi="標楷體" w:cs="標楷體" w:hint="eastAsia"/>
          <w:color w:val="000000"/>
        </w:rPr>
        <w:t>年</w:t>
      </w:r>
      <w:r>
        <w:rPr>
          <w:rFonts w:ascii="標楷體" w:eastAsia="標楷體" w:hAnsi="標楷體" w:cs="標楷體" w:hint="eastAsia"/>
          <w:color w:val="FF0000"/>
        </w:rPr>
        <w:t>1</w:t>
      </w:r>
      <w:r>
        <w:rPr>
          <w:rFonts w:ascii="標楷體" w:eastAsia="標楷體" w:hAnsi="標楷體" w:cs="標楷體" w:hint="eastAsia"/>
          <w:color w:val="000000"/>
        </w:rPr>
        <w:t>月</w:t>
      </w:r>
      <w:r>
        <w:rPr>
          <w:rFonts w:ascii="標楷體" w:eastAsia="標楷體" w:hAnsi="標楷體" w:cs="標楷體" w:hint="eastAsia"/>
          <w:b/>
          <w:color w:val="FF0000"/>
          <w:u w:val="single"/>
        </w:rPr>
        <w:t>20</w:t>
      </w:r>
      <w:r>
        <w:rPr>
          <w:rFonts w:ascii="標楷體" w:eastAsia="標楷體" w:hAnsi="標楷體" w:cs="標楷體" w:hint="eastAsia"/>
          <w:color w:val="000000"/>
        </w:rPr>
        <w:t>日(星期一)第1學期課程結束，共</w:t>
      </w:r>
      <w:r>
        <w:rPr>
          <w:rFonts w:ascii="標楷體" w:eastAsia="標楷體" w:hAnsi="標楷體" w:cs="標楷體" w:hint="eastAsia"/>
          <w:color w:val="FF0000"/>
        </w:rPr>
        <w:t>22</w:t>
      </w:r>
      <w:proofErr w:type="gramStart"/>
      <w:r>
        <w:rPr>
          <w:rFonts w:ascii="標楷體" w:eastAsia="標楷體" w:hAnsi="標楷體" w:cs="標楷體" w:hint="eastAsia"/>
        </w:rPr>
        <w:t>週</w:t>
      </w:r>
      <w:proofErr w:type="gramEnd"/>
      <w:r>
        <w:rPr>
          <w:rFonts w:ascii="標楷體" w:eastAsia="標楷體" w:hAnsi="標楷體" w:cs="標楷體" w:hint="eastAsia"/>
        </w:rPr>
        <w:t>，實際上課日數為</w:t>
      </w:r>
      <w:r>
        <w:rPr>
          <w:rFonts w:ascii="標楷體" w:eastAsia="標楷體" w:hAnsi="標楷體" w:cs="標楷體" w:hint="eastAsia"/>
          <w:color w:val="FF0000"/>
        </w:rPr>
        <w:t>99</w:t>
      </w:r>
      <w:r>
        <w:rPr>
          <w:rFonts w:ascii="標楷體" w:eastAsia="標楷體" w:hAnsi="標楷體" w:cs="標楷體" w:hint="eastAsia"/>
        </w:rPr>
        <w:t>天</w:t>
      </w:r>
      <w:r>
        <w:rPr>
          <w:rFonts w:ascii="標楷體" w:eastAsia="標楷體" w:hAnsi="標楷體"/>
          <w:color w:val="000000" w:themeColor="text1"/>
          <w:szCs w:val="23"/>
        </w:rPr>
        <w:t xml:space="preserve"> </w:t>
      </w:r>
    </w:p>
    <w:p w14:paraId="5EF7CB1A" w14:textId="77777777" w:rsidR="00292B79" w:rsidRDefault="000C34A4">
      <w:pPr>
        <w:autoSpaceDN/>
        <w:textAlignment w:val="auto"/>
        <w:rPr>
          <w:rFonts w:ascii="標楷體" w:eastAsia="標楷體" w:hAnsi="標楷體"/>
          <w:sz w:val="23"/>
          <w:szCs w:val="23"/>
        </w:rPr>
      </w:pPr>
      <w:r>
        <w:rPr>
          <w:rFonts w:ascii="標楷體" w:eastAsia="標楷體" w:hAnsi="標楷體" w:hint="eastAsia"/>
          <w:sz w:val="23"/>
          <w:szCs w:val="23"/>
          <w:bdr w:val="single" w:sz="4" w:space="0" w:color="auto"/>
        </w:rPr>
        <w:t>撰寫說明</w:t>
      </w:r>
      <w:r>
        <w:rPr>
          <w:rFonts w:ascii="標楷體" w:eastAsia="標楷體" w:hAnsi="標楷體" w:hint="eastAsia"/>
          <w:sz w:val="23"/>
          <w:szCs w:val="23"/>
        </w:rPr>
        <w:t>：</w:t>
      </w:r>
    </w:p>
    <w:p w14:paraId="42B9811B" w14:textId="77777777" w:rsidR="00292B79" w:rsidRDefault="000C34A4">
      <w:pPr>
        <w:autoSpaceDN/>
        <w:textAlignment w:val="auto"/>
        <w:rPr>
          <w:rFonts w:ascii="標楷體" w:eastAsia="標楷體" w:hAnsi="標楷體"/>
          <w:b/>
          <w:color w:val="FF0000"/>
          <w:sz w:val="23"/>
          <w:szCs w:val="23"/>
        </w:rPr>
      </w:pPr>
      <w:r>
        <w:rPr>
          <w:rFonts w:ascii="標楷體" w:eastAsia="標楷體" w:hAnsi="標楷體"/>
          <w:b/>
          <w:color w:val="FF0000"/>
          <w:sz w:val="23"/>
          <w:szCs w:val="23"/>
        </w:rPr>
        <w:t>1：若為一個單元或主題跨數</w:t>
      </w:r>
      <w:proofErr w:type="gramStart"/>
      <w:r>
        <w:rPr>
          <w:rFonts w:ascii="標楷體" w:eastAsia="標楷體" w:hAnsi="標楷體"/>
          <w:b/>
          <w:color w:val="FF0000"/>
          <w:sz w:val="23"/>
          <w:szCs w:val="23"/>
        </w:rPr>
        <w:t>週</w:t>
      </w:r>
      <w:proofErr w:type="gramEnd"/>
      <w:r>
        <w:rPr>
          <w:rFonts w:ascii="標楷體" w:eastAsia="標楷體" w:hAnsi="標楷體"/>
          <w:b/>
          <w:color w:val="FF0000"/>
          <w:sz w:val="23"/>
          <w:szCs w:val="23"/>
        </w:rPr>
        <w:t>實施，可合併欄位書寫。</w:t>
      </w:r>
    </w:p>
    <w:p w14:paraId="4394AA33" w14:textId="77777777" w:rsidR="00292B79" w:rsidRDefault="000C34A4">
      <w:pPr>
        <w:adjustRightInd w:val="0"/>
        <w:snapToGrid w:val="0"/>
        <w:spacing w:line="240" w:lineRule="atLeast"/>
        <w:jc w:val="both"/>
        <w:rPr>
          <w:sz w:val="23"/>
          <w:szCs w:val="23"/>
        </w:rPr>
      </w:pPr>
      <w:r>
        <w:rPr>
          <w:rFonts w:ascii="標楷體" w:eastAsia="標楷體" w:hAnsi="標楷體"/>
          <w:b/>
          <w:color w:val="FF0000"/>
          <w:sz w:val="23"/>
          <w:szCs w:val="23"/>
        </w:rPr>
        <w:t>2：</w:t>
      </w:r>
      <w:r>
        <w:rPr>
          <w:rFonts w:ascii="標楷體" w:eastAsia="標楷體" w:hAnsi="標楷體" w:hint="eastAsia"/>
          <w:b/>
          <w:color w:val="FF0000"/>
          <w:sz w:val="23"/>
          <w:szCs w:val="23"/>
        </w:rPr>
        <w:t>「</w:t>
      </w:r>
      <w:r>
        <w:rPr>
          <w:rFonts w:ascii="標楷體" w:eastAsia="標楷體" w:hAnsi="標楷體" w:cs="DFKaiShu-SB-Estd-BF"/>
          <w:b/>
          <w:color w:val="FF0000"/>
          <w:kern w:val="0"/>
          <w:sz w:val="23"/>
          <w:szCs w:val="23"/>
        </w:rPr>
        <w:t>議題融入</w:t>
      </w:r>
      <w:r>
        <w:rPr>
          <w:rFonts w:ascii="標楷體" w:eastAsia="標楷體" w:hAnsi="標楷體" w:cs="DFKaiShu-SB-Estd-BF" w:hint="eastAsia"/>
          <w:b/>
          <w:color w:val="FF0000"/>
          <w:kern w:val="0"/>
          <w:sz w:val="23"/>
          <w:szCs w:val="23"/>
        </w:rPr>
        <w:t>」中「</w:t>
      </w:r>
      <w:r>
        <w:rPr>
          <w:rFonts w:ascii="標楷體" w:eastAsia="標楷體" w:hAnsi="標楷體" w:cs="DFKaiShu-SB-Estd-BF"/>
          <w:b/>
          <w:color w:val="FF0000"/>
          <w:kern w:val="0"/>
          <w:sz w:val="23"/>
          <w:szCs w:val="23"/>
        </w:rPr>
        <w:t>法定議題</w:t>
      </w:r>
      <w:r>
        <w:rPr>
          <w:rFonts w:ascii="標楷體" w:eastAsia="標楷體" w:hAnsi="標楷體" w:cs="DFKaiShu-SB-Estd-BF" w:hint="eastAsia"/>
          <w:b/>
          <w:color w:val="FF0000"/>
          <w:kern w:val="0"/>
          <w:sz w:val="23"/>
          <w:szCs w:val="23"/>
        </w:rPr>
        <w:t>」</w:t>
      </w:r>
      <w:r>
        <w:rPr>
          <w:rFonts w:ascii="標楷體" w:eastAsia="標楷體" w:hAnsi="標楷體" w:cs="DFKaiShu-SB-Estd-BF"/>
          <w:b/>
          <w:color w:val="FF0000"/>
          <w:kern w:val="0"/>
          <w:sz w:val="23"/>
          <w:szCs w:val="23"/>
        </w:rPr>
        <w:t>為必要項目</w:t>
      </w:r>
      <w:r>
        <w:rPr>
          <w:rFonts w:ascii="標楷體" w:eastAsia="標楷體" w:hAnsi="標楷體" w:cs="DFKaiShu-SB-Estd-BF"/>
          <w:kern w:val="0"/>
          <w:sz w:val="23"/>
          <w:szCs w:val="23"/>
        </w:rPr>
        <w:t>，</w:t>
      </w:r>
      <w:proofErr w:type="gramStart"/>
      <w:r>
        <w:rPr>
          <w:rFonts w:ascii="標楷體" w:eastAsia="標楷體" w:hAnsi="標楷體" w:cs="DFKaiShu-SB-Estd-BF" w:hint="eastAsia"/>
          <w:kern w:val="0"/>
          <w:sz w:val="23"/>
          <w:szCs w:val="23"/>
        </w:rPr>
        <w:t>課綱</w:t>
      </w:r>
      <w:r>
        <w:rPr>
          <w:rFonts w:ascii="標楷體" w:eastAsia="標楷體" w:hAnsi="標楷體" w:cs="DFKaiShu-SB-Estd-BF"/>
          <w:kern w:val="0"/>
          <w:sz w:val="23"/>
          <w:szCs w:val="23"/>
        </w:rPr>
        <w:t>議題</w:t>
      </w:r>
      <w:proofErr w:type="gramEnd"/>
      <w:r>
        <w:rPr>
          <w:rFonts w:ascii="標楷體" w:eastAsia="標楷體" w:hAnsi="標楷體" w:cs="DFKaiShu-SB-Estd-BF"/>
          <w:kern w:val="0"/>
          <w:sz w:val="23"/>
          <w:szCs w:val="23"/>
        </w:rPr>
        <w:t>則</w:t>
      </w:r>
      <w:r>
        <w:rPr>
          <w:rFonts w:ascii="標楷體" w:eastAsia="標楷體" w:hAnsi="標楷體" w:cs="DFKaiShu-SB-Estd-BF" w:hint="eastAsia"/>
          <w:kern w:val="0"/>
          <w:sz w:val="23"/>
          <w:szCs w:val="23"/>
        </w:rPr>
        <w:t>為</w:t>
      </w:r>
      <w:r>
        <w:rPr>
          <w:rFonts w:ascii="標楷體" w:eastAsia="標楷體" w:hAnsi="標楷體" w:cs="DFKaiShu-SB-Estd-BF"/>
          <w:kern w:val="0"/>
          <w:sz w:val="23"/>
          <w:szCs w:val="23"/>
        </w:rPr>
        <w:t>鼓勵填寫。</w:t>
      </w:r>
      <w:r>
        <w:rPr>
          <w:rFonts w:ascii="標楷體" w:eastAsia="標楷體" w:hAnsi="標楷體"/>
          <w:sz w:val="23"/>
          <w:szCs w:val="23"/>
        </w:rPr>
        <w:t>(例：法定/</w:t>
      </w:r>
      <w:proofErr w:type="gramStart"/>
      <w:r>
        <w:rPr>
          <w:rFonts w:ascii="標楷體" w:eastAsia="標楷體" w:hAnsi="標楷體"/>
          <w:sz w:val="23"/>
          <w:szCs w:val="23"/>
        </w:rPr>
        <w:t>課綱</w:t>
      </w:r>
      <w:proofErr w:type="gramEnd"/>
      <w:r>
        <w:rPr>
          <w:rFonts w:ascii="標楷體" w:eastAsia="標楷體" w:hAnsi="標楷體"/>
          <w:sz w:val="23"/>
          <w:szCs w:val="23"/>
        </w:rPr>
        <w:t>：領域-</w:t>
      </w:r>
      <w:r>
        <w:rPr>
          <w:rFonts w:ascii="標楷體" w:eastAsia="標楷體" w:hAnsi="標楷體" w:hint="eastAsia"/>
          <w:sz w:val="23"/>
          <w:szCs w:val="23"/>
        </w:rPr>
        <w:t>議題-</w:t>
      </w:r>
      <w:r>
        <w:rPr>
          <w:rFonts w:ascii="標楷體" w:eastAsia="標楷體" w:hAnsi="標楷體"/>
          <w:sz w:val="23"/>
          <w:szCs w:val="23"/>
        </w:rPr>
        <w:t>(議題實質內涵代碼)-時數)。</w:t>
      </w:r>
    </w:p>
    <w:p w14:paraId="13413CF8" w14:textId="77777777" w:rsidR="00292B79" w:rsidRDefault="000C34A4">
      <w:pPr>
        <w:adjustRightInd w:val="0"/>
        <w:snapToGrid w:val="0"/>
        <w:spacing w:line="240" w:lineRule="atLeast"/>
        <w:jc w:val="both"/>
        <w:rPr>
          <w:sz w:val="23"/>
          <w:szCs w:val="23"/>
        </w:rPr>
      </w:pPr>
      <w:r>
        <w:rPr>
          <w:rFonts w:ascii="標楷體" w:eastAsia="標楷體" w:hAnsi="標楷體" w:hint="eastAsia"/>
          <w:sz w:val="23"/>
          <w:szCs w:val="23"/>
        </w:rPr>
        <w:t>（一）</w:t>
      </w:r>
      <w:r>
        <w:rPr>
          <w:rFonts w:ascii="標楷體" w:eastAsia="標楷體" w:hAnsi="標楷體"/>
          <w:sz w:val="23"/>
          <w:szCs w:val="23"/>
        </w:rPr>
        <w:t>法定議題：</w:t>
      </w:r>
      <w:r>
        <w:rPr>
          <w:rFonts w:ascii="標楷體" w:eastAsia="標楷體" w:hAnsi="標楷體" w:hint="eastAsia"/>
          <w:sz w:val="23"/>
          <w:szCs w:val="23"/>
        </w:rPr>
        <w:t>依每學年度核定函辦理。</w:t>
      </w:r>
    </w:p>
    <w:p w14:paraId="5C0FF547" w14:textId="77777777" w:rsidR="00292B79" w:rsidRDefault="000C34A4">
      <w:pPr>
        <w:adjustRightInd w:val="0"/>
        <w:snapToGrid w:val="0"/>
        <w:spacing w:line="240" w:lineRule="atLeast"/>
        <w:ind w:left="1764" w:hangingChars="767" w:hanging="1764"/>
        <w:jc w:val="both"/>
        <w:rPr>
          <w:rFonts w:ascii="標楷體" w:eastAsia="標楷體" w:hAnsi="標楷體"/>
          <w:sz w:val="23"/>
          <w:szCs w:val="23"/>
        </w:rPr>
      </w:pPr>
      <w:r>
        <w:rPr>
          <w:rFonts w:ascii="標楷體" w:eastAsia="標楷體" w:hAnsi="標楷體" w:hint="eastAsia"/>
          <w:sz w:val="23"/>
          <w:szCs w:val="23"/>
        </w:rPr>
        <w:t>（二）</w:t>
      </w:r>
      <w:proofErr w:type="gramStart"/>
      <w:r>
        <w:rPr>
          <w:rFonts w:ascii="標楷體" w:eastAsia="標楷體" w:hAnsi="標楷體"/>
          <w:sz w:val="23"/>
          <w:szCs w:val="23"/>
        </w:rPr>
        <w:t>課綱議題</w:t>
      </w:r>
      <w:proofErr w:type="gramEnd"/>
      <w:r>
        <w:rPr>
          <w:rFonts w:ascii="標楷體" w:eastAsia="標楷體" w:hAnsi="標楷體"/>
          <w:sz w:val="23"/>
          <w:szCs w:val="23"/>
        </w:rPr>
        <w:t>：</w:t>
      </w:r>
      <w:r>
        <w:rPr>
          <w:rFonts w:ascii="標楷體" w:eastAsia="標楷體" w:hAnsi="標楷體"/>
          <w:spacing w:val="9"/>
          <w:sz w:val="23"/>
          <w:szCs w:val="23"/>
          <w:u w:val="single"/>
        </w:rPr>
        <w:t>性別平等</w:t>
      </w:r>
      <w:r>
        <w:rPr>
          <w:rFonts w:ascii="標楷體" w:eastAsia="標楷體" w:hAnsi="標楷體"/>
          <w:spacing w:val="9"/>
          <w:sz w:val="23"/>
          <w:szCs w:val="23"/>
        </w:rPr>
        <w:t>、</w:t>
      </w:r>
      <w:r>
        <w:rPr>
          <w:rFonts w:ascii="標楷體" w:eastAsia="標楷體" w:hAnsi="標楷體"/>
          <w:spacing w:val="9"/>
          <w:sz w:val="23"/>
          <w:szCs w:val="23"/>
          <w:u w:val="single"/>
        </w:rPr>
        <w:t>環境</w:t>
      </w:r>
      <w:r>
        <w:rPr>
          <w:rFonts w:ascii="標楷體" w:eastAsia="標楷體" w:hAnsi="標楷體"/>
          <w:spacing w:val="9"/>
          <w:sz w:val="23"/>
          <w:szCs w:val="23"/>
        </w:rPr>
        <w:t>、</w:t>
      </w:r>
      <w:r>
        <w:rPr>
          <w:rFonts w:ascii="標楷體" w:eastAsia="標楷體" w:hAnsi="標楷體"/>
          <w:spacing w:val="9"/>
          <w:sz w:val="23"/>
          <w:szCs w:val="23"/>
          <w:u w:val="single"/>
        </w:rPr>
        <w:t>海洋</w:t>
      </w:r>
      <w:r>
        <w:rPr>
          <w:rFonts w:ascii="標楷體" w:eastAsia="標楷體" w:hAnsi="標楷體"/>
          <w:sz w:val="23"/>
          <w:szCs w:val="23"/>
        </w:rPr>
        <w:t>、</w:t>
      </w:r>
      <w:r>
        <w:rPr>
          <w:rFonts w:ascii="標楷體" w:eastAsia="標楷體" w:hAnsi="標楷體"/>
          <w:sz w:val="23"/>
          <w:szCs w:val="23"/>
          <w:u w:val="single"/>
        </w:rPr>
        <w:t>家庭教育</w:t>
      </w:r>
      <w:r>
        <w:rPr>
          <w:rFonts w:ascii="標楷體" w:eastAsia="標楷體" w:hAnsi="標楷體"/>
          <w:spacing w:val="9"/>
          <w:sz w:val="23"/>
          <w:szCs w:val="23"/>
        </w:rPr>
        <w:t>、人權、品德、生命、法治、科技、資</w:t>
      </w:r>
      <w:r>
        <w:rPr>
          <w:rFonts w:ascii="標楷體" w:eastAsia="標楷體" w:hAnsi="標楷體"/>
          <w:sz w:val="23"/>
          <w:szCs w:val="23"/>
        </w:rPr>
        <w:t>訊、能源、安全、防災、生涯規劃、多元文化、閱讀素養、戶外教育、國際教育、原住民族教育</w:t>
      </w:r>
      <w:r>
        <w:rPr>
          <w:rFonts w:ascii="標楷體" w:eastAsia="標楷體" w:hAnsi="標楷體" w:hint="eastAsia"/>
          <w:sz w:val="23"/>
          <w:szCs w:val="23"/>
        </w:rPr>
        <w:t>。</w:t>
      </w:r>
    </w:p>
    <w:p w14:paraId="75BBE546" w14:textId="77777777" w:rsidR="00292B79" w:rsidRDefault="000C34A4">
      <w:pPr>
        <w:adjustRightInd w:val="0"/>
        <w:snapToGrid w:val="0"/>
        <w:spacing w:line="240" w:lineRule="atLeast"/>
        <w:ind w:left="1762" w:hangingChars="766" w:hanging="1762"/>
        <w:jc w:val="both"/>
        <w:rPr>
          <w:rFonts w:ascii="標楷體" w:eastAsia="標楷體" w:hAnsi="標楷體"/>
          <w:sz w:val="23"/>
          <w:szCs w:val="23"/>
        </w:rPr>
      </w:pPr>
      <w:r>
        <w:rPr>
          <w:rFonts w:ascii="標楷體" w:eastAsia="標楷體" w:hAnsi="標楷體" w:hint="eastAsia"/>
          <w:sz w:val="23"/>
          <w:szCs w:val="23"/>
        </w:rPr>
        <w:t>（三）請與</w:t>
      </w:r>
      <w:r>
        <w:rPr>
          <w:rFonts w:ascii="標楷體" w:eastAsia="標楷體" w:hAnsi="標楷體"/>
          <w:sz w:val="23"/>
          <w:szCs w:val="23"/>
        </w:rPr>
        <w:t>附件</w:t>
      </w:r>
      <w:r>
        <w:rPr>
          <w:rFonts w:ascii="標楷體" w:eastAsia="標楷體" w:hAnsi="標楷體" w:hint="eastAsia"/>
          <w:sz w:val="23"/>
          <w:szCs w:val="23"/>
        </w:rPr>
        <w:t>「</w:t>
      </w:r>
      <w:r>
        <w:rPr>
          <w:rFonts w:ascii="標楷體" w:eastAsia="標楷體" w:hAnsi="標楷體"/>
          <w:sz w:val="23"/>
          <w:szCs w:val="23"/>
        </w:rPr>
        <w:t>法</w:t>
      </w:r>
      <w:r>
        <w:rPr>
          <w:rFonts w:ascii="標楷體" w:eastAsia="標楷體" w:hAnsi="標楷體" w:hint="eastAsia"/>
          <w:sz w:val="23"/>
          <w:szCs w:val="23"/>
        </w:rPr>
        <w:t>律規定教育</w:t>
      </w:r>
      <w:r>
        <w:rPr>
          <w:rFonts w:ascii="標楷體" w:eastAsia="標楷體" w:hAnsi="標楷體"/>
          <w:sz w:val="23"/>
          <w:szCs w:val="23"/>
        </w:rPr>
        <w:t>議題或重要宣導融入課程</w:t>
      </w:r>
      <w:r>
        <w:rPr>
          <w:rFonts w:ascii="標楷體" w:eastAsia="標楷體" w:hAnsi="標楷體" w:hint="eastAsia"/>
          <w:sz w:val="23"/>
          <w:szCs w:val="23"/>
        </w:rPr>
        <w:t>規劃</w:t>
      </w:r>
      <w:r>
        <w:rPr>
          <w:rFonts w:ascii="標楷體" w:eastAsia="標楷體" w:hAnsi="標楷體"/>
          <w:sz w:val="23"/>
          <w:szCs w:val="23"/>
        </w:rPr>
        <w:t>檢核表</w:t>
      </w:r>
      <w:r>
        <w:rPr>
          <w:rFonts w:ascii="標楷體" w:eastAsia="標楷體" w:hAnsi="標楷體" w:hint="eastAsia"/>
          <w:sz w:val="23"/>
          <w:szCs w:val="23"/>
        </w:rPr>
        <w:t>」相對照。</w:t>
      </w:r>
    </w:p>
    <w:p w14:paraId="18DDB7BA" w14:textId="77777777" w:rsidR="00292B79" w:rsidRDefault="000C34A4">
      <w:pPr>
        <w:adjustRightInd w:val="0"/>
        <w:snapToGrid w:val="0"/>
        <w:spacing w:line="240" w:lineRule="atLeast"/>
        <w:ind w:left="599" w:hangingChars="260" w:hanging="599"/>
        <w:jc w:val="both"/>
        <w:rPr>
          <w:rFonts w:ascii="標楷體" w:eastAsia="標楷體" w:hAnsi="標楷體"/>
          <w:sz w:val="23"/>
          <w:szCs w:val="23"/>
        </w:rPr>
      </w:pPr>
      <w:r>
        <w:rPr>
          <w:rFonts w:ascii="標楷體" w:eastAsia="標楷體" w:hAnsi="標楷體" w:cs="DFKaiShu-SB-Estd-BF" w:hint="eastAsia"/>
          <w:b/>
          <w:color w:val="FF0000"/>
          <w:kern w:val="0"/>
          <w:sz w:val="23"/>
          <w:szCs w:val="23"/>
        </w:rPr>
        <w:t>3</w:t>
      </w:r>
      <w:r>
        <w:rPr>
          <w:rFonts w:ascii="標楷體" w:eastAsia="標楷體" w:hAnsi="標楷體"/>
          <w:color w:val="FF0000"/>
          <w:sz w:val="23"/>
          <w:szCs w:val="23"/>
        </w:rPr>
        <w:t>：</w:t>
      </w:r>
      <w:r>
        <w:rPr>
          <w:rFonts w:ascii="標楷體" w:eastAsia="標楷體" w:hAnsi="標楷體"/>
          <w:b/>
          <w:color w:val="FF0000"/>
          <w:sz w:val="23"/>
          <w:szCs w:val="23"/>
        </w:rPr>
        <w:t>評量方式</w:t>
      </w:r>
      <w:r>
        <w:rPr>
          <w:rFonts w:ascii="標楷體" w:eastAsia="標楷體" w:hAnsi="標楷體" w:hint="eastAsia"/>
          <w:b/>
          <w:color w:val="FF0000"/>
          <w:sz w:val="23"/>
          <w:szCs w:val="23"/>
        </w:rPr>
        <w:t>撰寫請參</w:t>
      </w:r>
      <w:proofErr w:type="gramStart"/>
      <w:r>
        <w:rPr>
          <w:rFonts w:ascii="標楷體" w:eastAsia="標楷體" w:hAnsi="標楷體" w:hint="eastAsia"/>
          <w:b/>
          <w:color w:val="FF0000"/>
          <w:sz w:val="23"/>
          <w:szCs w:val="23"/>
        </w:rPr>
        <w:t>採</w:t>
      </w:r>
      <w:proofErr w:type="gramEnd"/>
      <w:r>
        <w:rPr>
          <w:rFonts w:ascii="標楷體" w:eastAsia="標楷體" w:hAnsi="標楷體" w:hint="eastAsia"/>
          <w:b/>
          <w:color w:val="FF0000"/>
          <w:sz w:val="23"/>
          <w:szCs w:val="23"/>
        </w:rPr>
        <w:t>「國民小學及國民中學學生成績評量準則」</w:t>
      </w:r>
      <w:r>
        <w:rPr>
          <w:rFonts w:ascii="標楷體" w:eastAsia="標楷體" w:hAnsi="標楷體" w:hint="eastAsia"/>
          <w:b/>
          <w:bCs/>
          <w:color w:val="FF0000"/>
          <w:sz w:val="23"/>
          <w:szCs w:val="23"/>
        </w:rPr>
        <w:t>第五條</w:t>
      </w:r>
      <w:r>
        <w:rPr>
          <w:rFonts w:ascii="標楷體" w:eastAsia="標楷體" w:hAnsi="標楷體" w:hint="eastAsia"/>
          <w:sz w:val="23"/>
          <w:szCs w:val="23"/>
        </w:rPr>
        <w:t>：國民中小學學生成績評量，應依第三條規定，並視學生身心發展、個別差</w:t>
      </w:r>
    </w:p>
    <w:p w14:paraId="4643E8BD" w14:textId="77777777" w:rsidR="00292B79" w:rsidRDefault="000C34A4">
      <w:pPr>
        <w:adjustRightInd w:val="0"/>
        <w:snapToGrid w:val="0"/>
        <w:spacing w:line="240" w:lineRule="atLeast"/>
        <w:ind w:leftChars="145" w:left="596" w:hangingChars="108" w:hanging="248"/>
        <w:jc w:val="both"/>
        <w:rPr>
          <w:color w:val="000000" w:themeColor="text1"/>
          <w:sz w:val="23"/>
          <w:szCs w:val="23"/>
        </w:rPr>
      </w:pPr>
      <w:r>
        <w:rPr>
          <w:rFonts w:ascii="標楷體" w:eastAsia="標楷體" w:hAnsi="標楷體" w:hint="eastAsia"/>
          <w:sz w:val="23"/>
          <w:szCs w:val="23"/>
        </w:rPr>
        <w:t>異、文化差異及核心素養內涵，</w:t>
      </w:r>
      <w:r>
        <w:rPr>
          <w:rFonts w:ascii="標楷體" w:eastAsia="標楷體" w:hAnsi="標楷體" w:hint="eastAsia"/>
          <w:b/>
          <w:color w:val="FF0000"/>
          <w:sz w:val="23"/>
          <w:szCs w:val="23"/>
        </w:rPr>
        <w:t>採取下列適當之多元評量方式</w:t>
      </w:r>
      <w:r>
        <w:rPr>
          <w:rFonts w:ascii="標楷體" w:eastAsia="標楷體" w:hAnsi="標楷體" w:hint="eastAsia"/>
          <w:sz w:val="23"/>
          <w:szCs w:val="23"/>
        </w:rPr>
        <w:t>：</w:t>
      </w:r>
    </w:p>
    <w:p w14:paraId="6B4687E5" w14:textId="77777777" w:rsidR="00292B79" w:rsidRDefault="000C34A4">
      <w:pPr>
        <w:adjustRightInd w:val="0"/>
        <w:snapToGrid w:val="0"/>
        <w:spacing w:line="240" w:lineRule="atLeast"/>
        <w:ind w:leftChars="46" w:left="110"/>
        <w:jc w:val="both"/>
        <w:rPr>
          <w:rFonts w:ascii="標楷體" w:eastAsia="標楷體" w:hAnsi="標楷體"/>
          <w:sz w:val="23"/>
          <w:szCs w:val="23"/>
        </w:rPr>
      </w:pPr>
      <w:r>
        <w:rPr>
          <w:rFonts w:ascii="標楷體" w:eastAsia="標楷體" w:hAnsi="標楷體" w:hint="eastAsia"/>
          <w:sz w:val="23"/>
          <w:szCs w:val="23"/>
        </w:rPr>
        <w:t>(</w:t>
      </w:r>
      <w:proofErr w:type="gramStart"/>
      <w:r>
        <w:rPr>
          <w:rFonts w:ascii="標楷體" w:eastAsia="標楷體" w:hAnsi="標楷體" w:hint="eastAsia"/>
          <w:sz w:val="23"/>
          <w:szCs w:val="23"/>
        </w:rPr>
        <w:t>一</w:t>
      </w:r>
      <w:proofErr w:type="gramEnd"/>
      <w:r>
        <w:rPr>
          <w:rFonts w:ascii="標楷體" w:eastAsia="標楷體" w:hAnsi="標楷體" w:hint="eastAsia"/>
          <w:sz w:val="23"/>
          <w:szCs w:val="23"/>
        </w:rPr>
        <w:t>)紙筆測驗及表單：依重要知識與概念性目標，及學習興趣、動機與態度等情意目標，採用學習單、習作作業、紙筆測驗、問卷、檢核表、評定量表</w:t>
      </w:r>
    </w:p>
    <w:p w14:paraId="50BFA8A3" w14:textId="77777777" w:rsidR="00292B79" w:rsidRDefault="000C34A4">
      <w:pPr>
        <w:adjustRightInd w:val="0"/>
        <w:snapToGrid w:val="0"/>
        <w:spacing w:line="240" w:lineRule="atLeast"/>
        <w:ind w:leftChars="46" w:left="110" w:firstLineChars="201" w:firstLine="462"/>
        <w:jc w:val="both"/>
        <w:rPr>
          <w:rFonts w:ascii="標楷體" w:eastAsia="標楷體" w:hAnsi="標楷體"/>
          <w:sz w:val="23"/>
          <w:szCs w:val="23"/>
        </w:rPr>
      </w:pPr>
      <w:r>
        <w:rPr>
          <w:rFonts w:ascii="標楷體" w:eastAsia="標楷體" w:hAnsi="標楷體" w:hint="eastAsia"/>
          <w:sz w:val="23"/>
          <w:szCs w:val="23"/>
        </w:rPr>
        <w:t>或其他方式。</w:t>
      </w:r>
    </w:p>
    <w:p w14:paraId="6EEAF404" w14:textId="77777777" w:rsidR="00292B79" w:rsidRDefault="000C34A4">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(二)實作評量：依問題解決、技能、參與實踐及言行表現目標，</w:t>
      </w:r>
      <w:proofErr w:type="gramStart"/>
      <w:r>
        <w:rPr>
          <w:rFonts w:ascii="標楷體" w:eastAsia="標楷體" w:hAnsi="標楷體" w:hint="eastAsia"/>
          <w:sz w:val="23"/>
          <w:szCs w:val="23"/>
        </w:rPr>
        <w:t>採</w:t>
      </w:r>
      <w:proofErr w:type="gramEnd"/>
      <w:r>
        <w:rPr>
          <w:rFonts w:ascii="標楷體" w:eastAsia="標楷體" w:hAnsi="標楷體" w:hint="eastAsia"/>
          <w:sz w:val="23"/>
          <w:szCs w:val="23"/>
        </w:rPr>
        <w:t>書面報告、口頭報告、聽力與口語溝通、實際操作、作品製作、展演、鑑賞、行為觀</w:t>
      </w:r>
    </w:p>
    <w:p w14:paraId="35737700" w14:textId="77777777" w:rsidR="00292B79" w:rsidRDefault="000C34A4">
      <w:pPr>
        <w:adjustRightInd w:val="0"/>
        <w:snapToGrid w:val="0"/>
        <w:spacing w:line="240" w:lineRule="atLeast"/>
        <w:ind w:leftChars="60" w:left="144" w:firstLineChars="193" w:firstLine="444"/>
        <w:jc w:val="both"/>
        <w:rPr>
          <w:rFonts w:ascii="標楷體" w:eastAsia="標楷體" w:hAnsi="標楷體"/>
          <w:sz w:val="23"/>
          <w:szCs w:val="23"/>
        </w:rPr>
      </w:pPr>
      <w:r>
        <w:rPr>
          <w:rFonts w:ascii="標楷體" w:eastAsia="標楷體" w:hAnsi="標楷體" w:hint="eastAsia"/>
          <w:sz w:val="23"/>
          <w:szCs w:val="23"/>
        </w:rPr>
        <w:t>察或其他方式。</w:t>
      </w:r>
    </w:p>
    <w:p w14:paraId="3E0890E7" w14:textId="77777777" w:rsidR="00292B79" w:rsidRDefault="000C34A4">
      <w:pPr>
        <w:adjustRightInd w:val="0"/>
        <w:snapToGrid w:val="0"/>
        <w:spacing w:line="240" w:lineRule="atLeast"/>
        <w:ind w:leftChars="60" w:left="144"/>
        <w:jc w:val="both"/>
        <w:rPr>
          <w:rFonts w:ascii="標楷體" w:eastAsia="標楷體" w:hAnsi="標楷體"/>
          <w:sz w:val="23"/>
          <w:szCs w:val="23"/>
        </w:rPr>
      </w:pPr>
      <w:r>
        <w:rPr>
          <w:rFonts w:ascii="標楷體" w:eastAsia="標楷體" w:hAnsi="標楷體" w:hint="eastAsia"/>
          <w:sz w:val="23"/>
          <w:szCs w:val="23"/>
        </w:rPr>
        <w:t>(三)檔案評量：依學習目標，指導學生本於目的導向系統性彙整之表單、測驗、表現評量與其他資料及相關紀錄，製成檔案，展現其學習歷程及成果。</w:t>
      </w:r>
    </w:p>
    <w:p w14:paraId="0608992D" w14:textId="77777777" w:rsidR="00292B79" w:rsidRDefault="000C34A4">
      <w:pPr>
        <w:adjustRightInd w:val="0"/>
        <w:snapToGrid w:val="0"/>
        <w:spacing w:line="240" w:lineRule="atLeast"/>
        <w:ind w:leftChars="1" w:left="577" w:hangingChars="250" w:hanging="575"/>
        <w:jc w:val="both"/>
        <w:rPr>
          <w:rFonts w:ascii="標楷體" w:eastAsia="標楷體" w:hAnsi="標楷體" w:cs="標楷體"/>
          <w:b/>
          <w:color w:val="FF0000"/>
          <w:sz w:val="23"/>
          <w:szCs w:val="23"/>
        </w:rPr>
      </w:pPr>
      <w:r>
        <w:rPr>
          <w:rFonts w:ascii="標楷體" w:eastAsia="標楷體" w:hAnsi="標楷體" w:cs="標楷體" w:hint="eastAsia"/>
          <w:color w:val="0D0D0D" w:themeColor="text1" w:themeTint="F2"/>
          <w:sz w:val="23"/>
          <w:szCs w:val="23"/>
        </w:rPr>
        <w:t>4：依據「高雄市高級中等以下</w:t>
      </w:r>
      <w:proofErr w:type="gramStart"/>
      <w:r>
        <w:rPr>
          <w:rFonts w:ascii="標楷體" w:eastAsia="標楷體" w:hAnsi="標楷體" w:cs="標楷體" w:hint="eastAsia"/>
          <w:color w:val="0D0D0D" w:themeColor="text1" w:themeTint="F2"/>
          <w:sz w:val="23"/>
          <w:szCs w:val="23"/>
        </w:rPr>
        <w:t>學校線上教學</w:t>
      </w:r>
      <w:proofErr w:type="gramEnd"/>
      <w:r>
        <w:rPr>
          <w:rFonts w:ascii="標楷體" w:eastAsia="標楷體" w:hAnsi="標楷體" w:cs="標楷體" w:hint="eastAsia"/>
          <w:color w:val="0D0D0D" w:themeColor="text1" w:themeTint="F2"/>
          <w:sz w:val="23"/>
          <w:szCs w:val="23"/>
        </w:rPr>
        <w:t>計畫」第七點所示：「鼓勵學校於各領域課程計畫規劃時，每學期至少實施</w:t>
      </w:r>
      <w:proofErr w:type="gramStart"/>
      <w:r>
        <w:rPr>
          <w:rFonts w:ascii="標楷體" w:eastAsia="標楷體" w:hAnsi="標楷體" w:cs="標楷體" w:hint="eastAsia"/>
          <w:color w:val="0D0D0D" w:themeColor="text1" w:themeTint="F2"/>
          <w:sz w:val="23"/>
          <w:szCs w:val="23"/>
        </w:rPr>
        <w:t>3次線上教學</w:t>
      </w:r>
      <w:proofErr w:type="gramEnd"/>
      <w:r>
        <w:rPr>
          <w:rFonts w:ascii="標楷體" w:eastAsia="標楷體" w:hAnsi="標楷體" w:cs="標楷體" w:hint="eastAsia"/>
          <w:color w:val="0D0D0D" w:themeColor="text1" w:themeTint="F2"/>
          <w:sz w:val="23"/>
          <w:szCs w:val="23"/>
        </w:rPr>
        <w:t>」，</w:t>
      </w:r>
      <w:r>
        <w:rPr>
          <w:rFonts w:ascii="標楷體" w:eastAsia="標楷體" w:hAnsi="標楷體" w:cs="標楷體" w:hint="eastAsia"/>
          <w:b/>
          <w:color w:val="FF0000"/>
          <w:sz w:val="23"/>
          <w:szCs w:val="23"/>
        </w:rPr>
        <w:t>鼓勵於每學期各</w:t>
      </w:r>
    </w:p>
    <w:p w14:paraId="6090A26B" w14:textId="77777777" w:rsidR="00292B79" w:rsidRDefault="000C34A4">
      <w:pPr>
        <w:adjustRightInd w:val="0"/>
        <w:snapToGrid w:val="0"/>
        <w:spacing w:line="240" w:lineRule="atLeast"/>
        <w:ind w:leftChars="128" w:left="574" w:hangingChars="116" w:hanging="267"/>
        <w:jc w:val="both"/>
        <w:rPr>
          <w:rFonts w:ascii="標楷體" w:eastAsia="標楷體" w:hAnsi="標楷體" w:cs="標楷體"/>
          <w:color w:val="0D0D0D" w:themeColor="text1" w:themeTint="F2"/>
          <w:sz w:val="23"/>
          <w:szCs w:val="23"/>
        </w:rPr>
      </w:pPr>
      <w:r>
        <w:rPr>
          <w:rFonts w:ascii="標楷體" w:eastAsia="標楷體" w:hAnsi="標楷體" w:cs="標楷體" w:hint="eastAsia"/>
          <w:b/>
          <w:color w:val="FF0000"/>
          <w:sz w:val="23"/>
          <w:szCs w:val="23"/>
        </w:rPr>
        <w:lastRenderedPageBreak/>
        <w:t>領域/科目課程計畫「</w:t>
      </w:r>
      <w:proofErr w:type="gramStart"/>
      <w:r>
        <w:rPr>
          <w:rFonts w:ascii="標楷體" w:eastAsia="標楷體" w:hAnsi="標楷體" w:cs="標楷體" w:hint="eastAsia"/>
          <w:b/>
          <w:color w:val="FF0000"/>
          <w:sz w:val="23"/>
          <w:szCs w:val="23"/>
        </w:rPr>
        <w:t>線上教學</w:t>
      </w:r>
      <w:proofErr w:type="gramEnd"/>
      <w:r>
        <w:rPr>
          <w:rFonts w:ascii="標楷體" w:eastAsia="標楷體" w:hAnsi="標楷體" w:cs="標楷體" w:hint="eastAsia"/>
          <w:b/>
          <w:color w:val="FF0000"/>
          <w:sz w:val="23"/>
          <w:szCs w:val="23"/>
        </w:rPr>
        <w:t>」欄，註明預計實施</w:t>
      </w:r>
      <w:proofErr w:type="gramStart"/>
      <w:r>
        <w:rPr>
          <w:rFonts w:ascii="標楷體" w:eastAsia="標楷體" w:hAnsi="標楷體" w:cs="標楷體" w:hint="eastAsia"/>
          <w:b/>
          <w:color w:val="FF0000"/>
          <w:sz w:val="56"/>
          <w:szCs w:val="56"/>
        </w:rPr>
        <w:t>三次線上教學</w:t>
      </w:r>
      <w:proofErr w:type="gramEnd"/>
      <w:r>
        <w:rPr>
          <w:rFonts w:ascii="標楷體" w:eastAsia="標楷體" w:hAnsi="標楷體" w:cs="標楷體" w:hint="eastAsia"/>
          <w:b/>
          <w:color w:val="FF0000"/>
          <w:sz w:val="23"/>
          <w:szCs w:val="23"/>
        </w:rPr>
        <w:t>之進度</w:t>
      </w:r>
      <w:r>
        <w:rPr>
          <w:rFonts w:ascii="標楷體" w:eastAsia="標楷體" w:hAnsi="標楷體" w:cs="標楷體" w:hint="eastAsia"/>
          <w:color w:val="0D0D0D" w:themeColor="text1" w:themeTint="F2"/>
          <w:sz w:val="23"/>
          <w:szCs w:val="23"/>
        </w:rPr>
        <w:t>。</w:t>
      </w:r>
    </w:p>
    <w:p w14:paraId="58133F72" w14:textId="77777777" w:rsidR="00292B79" w:rsidRDefault="000C34A4">
      <w:pPr>
        <w:rPr>
          <w:rFonts w:ascii="標楷體" w:eastAsia="標楷體" w:hAnsi="標楷體"/>
        </w:rPr>
      </w:pPr>
      <w:r>
        <w:rPr>
          <w:rFonts w:ascii="標楷體" w:eastAsia="標楷體" w:hAnsi="標楷體" w:hint="eastAsia"/>
        </w:rPr>
        <w:t>5：完成課程計畫撰寫後，請刪除範例欄</w:t>
      </w:r>
    </w:p>
    <w:p w14:paraId="1AA5B97D" w14:textId="77777777" w:rsidR="00292B79" w:rsidRDefault="00292B79">
      <w:pPr>
        <w:autoSpaceDN/>
        <w:textAlignment w:val="auto"/>
      </w:pPr>
    </w:p>
    <w:p w14:paraId="6BF0DADD" w14:textId="77777777" w:rsidR="00292B79" w:rsidRDefault="00292B79">
      <w:pPr>
        <w:autoSpaceDN/>
        <w:textAlignment w:val="auto"/>
      </w:pPr>
    </w:p>
    <w:p w14:paraId="27DCB558" w14:textId="77777777" w:rsidR="00292B79" w:rsidRDefault="00292B79">
      <w:pPr>
        <w:autoSpaceDN/>
        <w:textAlignment w:val="auto"/>
      </w:pPr>
    </w:p>
    <w:p w14:paraId="7959DABE" w14:textId="77777777" w:rsidR="00292B79" w:rsidRDefault="00292B79">
      <w:pPr>
        <w:autoSpaceDN/>
        <w:textAlignment w:val="auto"/>
      </w:pPr>
    </w:p>
    <w:sectPr w:rsidR="00292B79">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F2786" w14:textId="77777777" w:rsidR="007E3997" w:rsidRDefault="007E3997" w:rsidP="004A1522">
      <w:r>
        <w:separator/>
      </w:r>
    </w:p>
  </w:endnote>
  <w:endnote w:type="continuationSeparator" w:id="0">
    <w:p w14:paraId="41BDAFF3" w14:textId="77777777" w:rsidR="007E3997" w:rsidRDefault="007E3997" w:rsidP="004A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ED90" w14:textId="77777777" w:rsidR="007E3997" w:rsidRDefault="007E3997" w:rsidP="004A1522">
      <w:r>
        <w:separator/>
      </w:r>
    </w:p>
  </w:footnote>
  <w:footnote w:type="continuationSeparator" w:id="0">
    <w:p w14:paraId="33136925" w14:textId="77777777" w:rsidR="007E3997" w:rsidRDefault="007E3997" w:rsidP="004A1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93"/>
    <w:rsid w:val="000C34A4"/>
    <w:rsid w:val="00167F3A"/>
    <w:rsid w:val="0020580E"/>
    <w:rsid w:val="00291804"/>
    <w:rsid w:val="00292B79"/>
    <w:rsid w:val="003C7DE3"/>
    <w:rsid w:val="003E2365"/>
    <w:rsid w:val="004A1522"/>
    <w:rsid w:val="005E5CD1"/>
    <w:rsid w:val="0064494E"/>
    <w:rsid w:val="007E3997"/>
    <w:rsid w:val="008D2E3D"/>
    <w:rsid w:val="00933793"/>
    <w:rsid w:val="009A28E6"/>
    <w:rsid w:val="009C349A"/>
    <w:rsid w:val="00BA13EA"/>
    <w:rsid w:val="00BA55FE"/>
    <w:rsid w:val="00C837E4"/>
    <w:rsid w:val="00D642A9"/>
    <w:rsid w:val="00E10310"/>
    <w:rsid w:val="00F80ED6"/>
    <w:rsid w:val="00F953CF"/>
    <w:rsid w:val="18FF1D76"/>
    <w:rsid w:val="30E81D86"/>
    <w:rsid w:val="5B6B6666"/>
    <w:rsid w:val="5CA16EC6"/>
    <w:rsid w:val="651B0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B7B5"/>
  <w15:docId w15:val="{A606EDF0-2306-4159-9448-5E8EDD19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N w:val="0"/>
      <w:textAlignment w:val="baseline"/>
    </w:pPr>
    <w:rPr>
      <w:rFonts w:ascii="Times New Roman" w:eastAsia="新細明體" w:hAnsi="Times New Roman" w:cs="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character" w:customStyle="1" w:styleId="a4">
    <w:name w:val="頁首 字元"/>
    <w:basedOn w:val="a0"/>
    <w:link w:val="a3"/>
    <w:uiPriority w:val="99"/>
    <w:qFormat/>
    <w:rPr>
      <w:rFonts w:ascii="Times New Roman" w:eastAsia="新細明體" w:hAnsi="Times New Roman" w:cs="Times New Roman"/>
      <w:kern w:val="3"/>
      <w:sz w:val="20"/>
      <w:szCs w:val="20"/>
    </w:rPr>
  </w:style>
  <w:style w:type="character" w:customStyle="1" w:styleId="a6">
    <w:name w:val="頁尾 字元"/>
    <w:basedOn w:val="a0"/>
    <w:link w:val="a5"/>
    <w:uiPriority w:val="99"/>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11 11</cp:lastModifiedBy>
  <cp:revision>4</cp:revision>
  <dcterms:created xsi:type="dcterms:W3CDTF">2025-06-02T02:14:00Z</dcterms:created>
  <dcterms:modified xsi:type="dcterms:W3CDTF">2025-06-08T13:05:00Z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3076-12.2.0.21179</vt:lpwstr>
  </property>
  <property fmtid="{D5CDD505-2E9C-101B-9397-08002B2CF9AE}" pid="3" name="ICV">
    <vt:lpwstr>FE70337ED1454FED840D14C9D811E82D_13</vt:lpwstr>
  </property>
</Properties>
</file>