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D8D0" w14:textId="4DFC0874" w:rsidR="004157A5" w:rsidRPr="0010652A" w:rsidRDefault="004157A5" w:rsidP="004157A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590C44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部定課程【藝術領域】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465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1327"/>
        <w:gridCol w:w="1559"/>
        <w:gridCol w:w="2411"/>
        <w:gridCol w:w="2408"/>
        <w:gridCol w:w="2268"/>
        <w:gridCol w:w="1844"/>
        <w:gridCol w:w="1563"/>
      </w:tblGrid>
      <w:tr w:rsidR="00EB2AE1" w:rsidRPr="003D6E94" w14:paraId="54006C8A" w14:textId="77777777" w:rsidTr="00474484">
        <w:trPr>
          <w:trHeight w:val="630"/>
          <w:jc w:val="center"/>
        </w:trPr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A0BA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BFC9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4F0B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1F114EB6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5D60" w14:textId="77777777" w:rsidR="00F56B72" w:rsidRPr="003D6E94" w:rsidRDefault="00F56B72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3418" w14:textId="1346FFBA" w:rsidR="00F56B72" w:rsidRPr="003D6E94" w:rsidRDefault="00F56B72" w:rsidP="001667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5F41" w14:textId="77777777" w:rsidR="00F56B72" w:rsidRPr="003D6E94" w:rsidRDefault="00F56B72" w:rsidP="008F55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9DEE9E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EB2AE1" w:rsidRPr="003D6E94" w14:paraId="442E75DA" w14:textId="77777777" w:rsidTr="00474484">
        <w:trPr>
          <w:trHeight w:val="795"/>
          <w:jc w:val="center"/>
        </w:trPr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BE21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CEAE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C91F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70EB" w14:textId="77777777" w:rsidR="00F56B72" w:rsidRPr="003D6E94" w:rsidRDefault="00F56B72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7CC3A" w14:textId="77777777" w:rsidR="00F56B72" w:rsidRPr="003D6E94" w:rsidRDefault="00F56B72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6E94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7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936D" w14:textId="4DC46ED7" w:rsidR="00F56B72" w:rsidRPr="003D6E94" w:rsidRDefault="00F56B72" w:rsidP="001667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ABF0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7133F" w14:textId="77777777" w:rsidR="00F56B72" w:rsidRPr="003D6E94" w:rsidRDefault="00F56B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8799A" w:rsidRPr="003D6E94" w14:paraId="40ABC075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0CED" w14:textId="695CB71A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D7B6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壹、視覺萬花筒</w:t>
            </w:r>
          </w:p>
          <w:p w14:paraId="671EFCE1" w14:textId="49B26870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一、色彩大發現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32BA" w14:textId="753D3FF0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藝-E-B1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FD56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視E-II-1 色彩感知、造形與空間的探索。</w:t>
            </w:r>
          </w:p>
          <w:p w14:paraId="64931ACE" w14:textId="1FFEBC9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視E-II-2 媒材、技法及工具知能。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4C17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1-II-2 能探索視覺元素，並表達自我感受與想像。</w:t>
            </w:r>
          </w:p>
          <w:p w14:paraId="0C6F42F2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2-II-2 能發現生活中的視覺元素，並表達自己的情感。</w:t>
            </w:r>
          </w:p>
          <w:p w14:paraId="2367F37D" w14:textId="6779E02A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001E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737567DF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3D8FD83B" w14:textId="7A1EC248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2BAB" w14:textId="5490B9B3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2FF6" w14:textId="3337313E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44916F0E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16A8" w14:textId="259E2F77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8B9D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壹、視覺萬花筒</w:t>
            </w:r>
          </w:p>
          <w:p w14:paraId="2564F507" w14:textId="4725C93F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一、色彩大發現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9B11" w14:textId="6460918D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752D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視E-II-3 點線面創作體驗、平面與立體創作、聯想創作。</w:t>
            </w:r>
          </w:p>
          <w:p w14:paraId="1BC7FC41" w14:textId="2D761D8A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視A-II-1 視覺元素、生活之美、視覺聯想。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FBD0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1-II-3 能試探媒材特性與技法，進行創作。</w:t>
            </w:r>
          </w:p>
          <w:p w14:paraId="1C83D19B" w14:textId="26E66475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2-II-5 能觀察生活物件與藝術作品，並珍視自己與他人的創作。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3022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4D133216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73A4ACDD" w14:textId="7475567F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8D9A" w14:textId="4F30E8D6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1568" w14:textId="6768EED0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49761A73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5690" w14:textId="6318609C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C8C4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壹、視覺萬花筒</w:t>
            </w:r>
          </w:p>
          <w:p w14:paraId="115C40B0" w14:textId="726AFDBD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二、形狀大師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C2A4" w14:textId="77777777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DD77" w14:textId="7465821B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視E-II-1 色彩感知、造形與空間的探索。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9169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2-II-2 能發現生活中的視覺元素，並表達自己的情感。</w:t>
            </w:r>
          </w:p>
          <w:p w14:paraId="6A9EA1C6" w14:textId="310FDD33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2-II-7 能描述自己和他人作品的特徵。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9BD0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3F325CF2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0470A247" w14:textId="0A2481D0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3C34" w14:textId="2261274C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7E84" w14:textId="3F9E92DB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5869E94E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9674" w14:textId="4824C004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8974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壹、視覺萬花筒</w:t>
            </w:r>
          </w:p>
          <w:p w14:paraId="795F9447" w14:textId="5DE0EA20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二、形狀大師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1909" w14:textId="77777777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藝-E-C3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825C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視A-II-1 視覺元素、生活之美、視覺聯想。</w:t>
            </w:r>
          </w:p>
          <w:p w14:paraId="2E1AEE32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視A-II-2 自然物與人造物、藝術作品與藝術家。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38C6" w14:textId="6AEAF4AE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1-II-2 能探索視覺元素，並表達自我感受與想像。</w:t>
            </w:r>
          </w:p>
          <w:p w14:paraId="178910E4" w14:textId="35D8BC0F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2-II-2 能發現生活中的視覺元素，並表達自己的情感。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D07F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290F5A00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22EE51E0" w14:textId="4CFC7EE0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836" w14:textId="042D4204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C2E7" w14:textId="334EF386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4472C4" w:themeColor="accent5"/>
                <w:szCs w:val="24"/>
              </w:rPr>
              <w:t>線上教學</w:t>
            </w:r>
          </w:p>
        </w:tc>
      </w:tr>
      <w:tr w:rsidR="00D8799A" w:rsidRPr="003D6E94" w14:paraId="59A9F276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2924" w14:textId="74F2528D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784B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壹、視覺萬花筒</w:t>
            </w:r>
          </w:p>
          <w:p w14:paraId="08A5F3F2" w14:textId="194BCAA9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二、形狀大師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E8A9" w14:textId="6C80B8AF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BC47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視E-II-3 點線面創作體驗、平面與立體創作、聯想創作。</w:t>
            </w:r>
          </w:p>
          <w:p w14:paraId="740F56A7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視P-II-2 藝術蒐藏、生活實作、環境布置。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B8CC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1-II-3 能試探媒材特性與技法，進行創作。</w:t>
            </w:r>
          </w:p>
          <w:p w14:paraId="7A52ED24" w14:textId="3705EA50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2-II-7 能描述自己和他人作品的特徵。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888B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5CAA17D5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27234BA4" w14:textId="04613055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A0E2" w14:textId="574A37CB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AA76" w14:textId="76E12C13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601FCB9D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903A" w14:textId="6F54F969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7AEA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壹、視覺萬花筒</w:t>
            </w:r>
          </w:p>
          <w:p w14:paraId="678736E8" w14:textId="0A4621A7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三、光的</w:t>
            </w: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魔法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590F" w14:textId="65B59D80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藝-E-B1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A6EF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視A-II-1 視覺元素、生活之美、視覺聯想。</w:t>
            </w:r>
          </w:p>
          <w:p w14:paraId="034B15F7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視A-II-2 自然物與人造物、藝術作品與</w:t>
            </w: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藝術家。</w:t>
            </w:r>
          </w:p>
          <w:p w14:paraId="729650DC" w14:textId="469B3092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00EE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2-II-2 能發現生活中的視覺元素，並表達自己的情感。</w:t>
            </w:r>
          </w:p>
          <w:p w14:paraId="4BD6F796" w14:textId="476BE99A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2-II-5 能觀察生活</w:t>
            </w: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物件與藝術作品，並珍視自己與他人的創作。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DA36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口語評量</w:t>
            </w:r>
          </w:p>
          <w:p w14:paraId="39CB1F56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51130176" w14:textId="407DF84A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AD58" w14:textId="554B4441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F52B" w14:textId="3764D149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47905CC6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2379" w14:textId="21B4BB0C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61F2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壹、視覺萬花筒</w:t>
            </w:r>
          </w:p>
          <w:p w14:paraId="5D74CE80" w14:textId="0EBB3A3D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三、光的魔法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82E4" w14:textId="77777777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3BE0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視A-II-3 民俗活動。</w:t>
            </w:r>
          </w:p>
          <w:p w14:paraId="6F1DAE01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視P-II-2 藝術蒐藏、生活實作、環境布置。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4DF4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1-II-2 能探索視覺元素，並表達自我感受與想像。</w:t>
            </w:r>
          </w:p>
          <w:p w14:paraId="4FCA2C7D" w14:textId="63896AA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2-II-7 能描述自己和他人作品的特徵。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04C0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2AE219BC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4D4E490A" w14:textId="3F020EEC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DEC5" w14:textId="438665D4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191E" w14:textId="31BDA514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0DD0574D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FBF6" w14:textId="0500C2B7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C6DD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4D0F12AE" w14:textId="406FD15F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一、玩具總動員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FFA9" w14:textId="38FE6C59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藝-E-A2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AB1C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表E-II-3 聲音、動作與各種媒材的組合。</w:t>
            </w:r>
          </w:p>
          <w:p w14:paraId="6BD146F8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表P-II-4 劇場遊戲、即興活動、角色扮演。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9034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1-II-5 能依據引導，感知與探索音樂元素，嘗試簡易的即興，展現對創作的興趣。</w:t>
            </w:r>
          </w:p>
          <w:p w14:paraId="4F54FB53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1-II-6 能使用視覺元素與想像力，豐富創作主題。</w:t>
            </w:r>
          </w:p>
          <w:p w14:paraId="575160D6" w14:textId="29CD7C22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5477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13CC462E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6A3FEC19" w14:textId="1EAD0A3C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743E" w14:textId="15FD454B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25D2" w14:textId="5372B5A6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2B421F83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DFF2" w14:textId="25991B8D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484A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6C4BFF61" w14:textId="1EF2F210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一、玩具總動員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FE28" w14:textId="71C690D9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藝-E-A3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17B4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表E-II-1 人聲、動作與空間元素和表現形式。</w:t>
            </w:r>
          </w:p>
          <w:p w14:paraId="0005B833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表A-II-3 生活事件與動作歷程。</w:t>
            </w:r>
          </w:p>
          <w:p w14:paraId="7AD9736A" w14:textId="2EE29C84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A239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1-II-4 能感知、探索與表現表演藝術的元素和形式。</w:t>
            </w:r>
          </w:p>
          <w:p w14:paraId="564EFA67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3-II-5 能透過藝術表現形式，認識與探索群己關係及互動。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50B5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3968ED6C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407B2C87" w14:textId="09690E85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8A0B" w14:textId="30580877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9312" w14:textId="72AF82C9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2EAB6AF1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BCB5" w14:textId="33AC468C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1B8B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7FB6C3C1" w14:textId="42E69696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二、玩具歷險記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AF17" w14:textId="69AFB7E3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藝-E-A2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8566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表E-II-3 聲音、動作與各種媒材的組合。</w:t>
            </w:r>
          </w:p>
          <w:p w14:paraId="62598BA2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表P-II-4 劇場遊戲、即興活動、角色扮演。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5E74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1-II-5 能依據引導，感知與探索音樂元素，嘗試簡易的即興，展現對創作的興趣。</w:t>
            </w:r>
          </w:p>
          <w:p w14:paraId="59AC1815" w14:textId="24E0558E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1-II-8 能結合不同的媒材，以表演的形式表達想法。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5F54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44B4F90D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2DD305F0" w14:textId="6DC331E6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844F" w14:textId="3C499C3D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A369" w14:textId="63BE63EF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4472C4" w:themeColor="accent5"/>
                <w:szCs w:val="24"/>
              </w:rPr>
              <w:t>線上教學</w:t>
            </w:r>
          </w:p>
        </w:tc>
      </w:tr>
      <w:tr w:rsidR="00D8799A" w:rsidRPr="003D6E94" w14:paraId="39657C0D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6F21" w14:textId="76EEE94D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D88D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0C020560" w14:textId="63F0729C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二、玩具歷險記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6257" w14:textId="77777777" w:rsidR="00D8799A" w:rsidRPr="003D6E94" w:rsidRDefault="00D8799A" w:rsidP="00D8799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kern w:val="0"/>
                <w:szCs w:val="24"/>
              </w:rPr>
              <w:t>藝-E-C2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780D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表E-II-1 人聲、動作與空間元素和表現形式。</w:t>
            </w:r>
          </w:p>
          <w:p w14:paraId="5B235965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表E-II-3 聲音、動作與各種媒材的組合。</w:t>
            </w:r>
          </w:p>
          <w:p w14:paraId="4411FE48" w14:textId="797C4150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DD69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1-II-4 能感知、探索與表現表演藝術的元素和形式。</w:t>
            </w:r>
          </w:p>
          <w:p w14:paraId="3058D701" w14:textId="303878D0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2-II-3 能表達參與表演藝術活動的感知，以表達情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E3DC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1E9B68FC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4E38DA61" w14:textId="4B173AE7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77C2" w14:textId="6EFBB649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0C32" w14:textId="792FBEC5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6A4061D2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DEC9" w14:textId="30E8B08C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3917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262A19B3" w14:textId="77777777" w:rsidR="00D8799A" w:rsidRPr="003D6E94" w:rsidRDefault="00D8799A" w:rsidP="00D8799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三、玩劇大方秀</w:t>
            </w:r>
          </w:p>
          <w:p w14:paraId="510BB328" w14:textId="3828A28C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cs="標楷體" w:hint="eastAsia"/>
                <w:color w:val="D86DCB"/>
                <w:szCs w:val="24"/>
              </w:rPr>
              <w:lastRenderedPageBreak/>
              <w:t>戶外教學2節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0E24" w14:textId="152E5E67" w:rsidR="00D8799A" w:rsidRPr="003D6E94" w:rsidRDefault="00D8799A" w:rsidP="00D8799A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藝-E-A3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E141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表A-II-1 聲音、動作與劇情的基本元素。</w:t>
            </w:r>
          </w:p>
          <w:p w14:paraId="031B579A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表A-II-3 生活事件與動作歷程。</w:t>
            </w:r>
          </w:p>
          <w:p w14:paraId="51BCDF5D" w14:textId="24F22B85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BB32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1-II-6 能使用視覺元素與想像力，豐富創作主題。</w:t>
            </w:r>
          </w:p>
          <w:p w14:paraId="37D5BCE8" w14:textId="542DFBC4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1-II-8 能結合不同的媒材，以表演的形</w:t>
            </w: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式表達想法。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B699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口語評量</w:t>
            </w:r>
          </w:p>
          <w:p w14:paraId="7B6AEB90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02392FA6" w14:textId="4FDBE74D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E68F" w14:textId="498CFE76" w:rsidR="00D8799A" w:rsidRPr="003D6E94" w:rsidRDefault="00D8799A" w:rsidP="00D8799A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BEF0" w14:textId="37B68001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0B103973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AAB4" w14:textId="78C32447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C3E1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2724828D" w14:textId="15CD802F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三、玩劇大方秀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076E" w14:textId="77777777" w:rsidR="00D8799A" w:rsidRPr="003D6E94" w:rsidRDefault="00D8799A" w:rsidP="00D8799A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藝-E-C2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28A1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表P-II-1 展演分工與呈現、劇場禮儀。</w:t>
            </w:r>
          </w:p>
          <w:p w14:paraId="59EB94D6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表P-II-4 劇場遊戲、即興活動、角色扮演。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F850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2-II-3 能表達參與表演藝術活動的感知，以表達情感。</w:t>
            </w:r>
          </w:p>
          <w:p w14:paraId="0693B1C0" w14:textId="0CA0670B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3-II-1 能樂於參與各類藝術活動，探索自己的藝術興趣與能力，並展現欣賞禮儀。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9B51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5A362FF1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366F35C1" w14:textId="6BDA0F42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F365" w14:textId="410ADD18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5212" w14:textId="45E455DA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3AD54156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499" w14:textId="34DD56C4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F861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參、音樂美樂地</w:t>
            </w:r>
          </w:p>
          <w:p w14:paraId="57D40DC2" w14:textId="4A536A25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一、線譜上的音樂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BE7D" w14:textId="77777777" w:rsidR="00D8799A" w:rsidRPr="003D6E94" w:rsidRDefault="00D8799A" w:rsidP="00D8799A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21E2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音E-II-4 音樂元素，如：節奏、力度、速度等。</w:t>
            </w:r>
          </w:p>
          <w:p w14:paraId="2AE9C221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音P-II-2 音樂與生活。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3C76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2-II-1 能使用音樂語彙、肢體等多元方式，回應聆聽的感受。</w:t>
            </w:r>
          </w:p>
          <w:p w14:paraId="172157DB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3-II-2 能觀察並體會藝術與生活的關係。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9C54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71CD20D9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2BB573BA" w14:textId="657218F8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7EE9" w14:textId="58D0AE98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9068" w14:textId="500E828B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349D775E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63D3" w14:textId="4FA94F1E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784A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參、音樂美樂地</w:t>
            </w:r>
          </w:p>
          <w:p w14:paraId="7A13753D" w14:textId="77777777" w:rsidR="00D8799A" w:rsidRPr="003D6E94" w:rsidRDefault="00D8799A" w:rsidP="00D8799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一、線譜上的音樂</w:t>
            </w:r>
          </w:p>
          <w:p w14:paraId="6D018E25" w14:textId="57859481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FF0000"/>
                <w:szCs w:val="24"/>
              </w:rPr>
              <w:t>校慶運動會2節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205E" w14:textId="77777777" w:rsidR="00D8799A" w:rsidRPr="003D6E94" w:rsidRDefault="00D8799A" w:rsidP="00D8799A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AAF6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音E-II-3 讀譜方式，如：五線譜、唱名法、拍號等。</w:t>
            </w:r>
          </w:p>
          <w:p w14:paraId="32872C07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音P-II-2 音樂與生活。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E66F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2-II-1 能使用音樂語彙、肢體等多元方式，回應聆聽的感受。</w:t>
            </w:r>
          </w:p>
          <w:p w14:paraId="4B84D44A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3-II-2 能觀察並體會藝術與生活的關係。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D0E9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363F6D49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095D2278" w14:textId="3A505FEA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FCA1" w14:textId="58C6E4FE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9EAD" w14:textId="57B2F8BE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07AC4863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2D03" w14:textId="035A3A36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BA3B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參、音樂美樂地</w:t>
            </w:r>
          </w:p>
          <w:p w14:paraId="42644191" w14:textId="131B7494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二、豐富多樣的聲音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E936" w14:textId="77777777" w:rsidR="00D8799A" w:rsidRPr="003D6E94" w:rsidRDefault="00D8799A" w:rsidP="00D8799A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0416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音A-II-1 器樂曲與聲樂曲，如：獨奏曲、臺灣歌謠、藝術歌曲，以及樂曲之創作背景或歌詞內涵。</w:t>
            </w:r>
          </w:p>
          <w:p w14:paraId="64C58214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音E-II-2 簡易節奏樂器、曲調樂器的基礎演奏技巧。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1B0D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2-II-1 能使用音樂語彙、肢體等多元方式，回應聆聽的感受。</w:t>
            </w:r>
          </w:p>
          <w:p w14:paraId="5F47547B" w14:textId="402B1740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2-II-4 能認識與描述樂曲創作背景，體會音樂與生活的關聯。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580B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154A7524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2DB56642" w14:textId="647CA311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5B41" w14:textId="614BD411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9C90" w14:textId="07FD8098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470E84D9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C12C" w14:textId="0B6CBEC6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18C2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參、音樂美樂地</w:t>
            </w:r>
          </w:p>
          <w:p w14:paraId="3F9B28A3" w14:textId="2562CB48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二、豐富多樣的聲音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2E50" w14:textId="2EE84E37" w:rsidR="00D8799A" w:rsidRPr="003D6E94" w:rsidRDefault="00D8799A" w:rsidP="00D8799A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82DD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音E-II-3 讀譜方式，如：五線譜、唱名法、拍號等。</w:t>
            </w:r>
          </w:p>
          <w:p w14:paraId="35B24BE6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音A-II-1 器樂曲與聲樂曲，如：獨奏曲、臺灣歌謠、藝術歌曲，以及樂曲之創作背景或歌詞內涵。</w:t>
            </w:r>
          </w:p>
          <w:p w14:paraId="141678F2" w14:textId="3F07AFDB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0566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2-II-4 能認識與描述樂曲創作背景，體會音樂與生活的關聯。</w:t>
            </w:r>
          </w:p>
          <w:p w14:paraId="125DE61C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3-II-2 能觀察並體會藝術與生活的關係。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BDD6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44E77B7B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0FAEC3C3" w14:textId="7F78F51F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D54C" w14:textId="35136A51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AD10" w14:textId="233B0C74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6472DA0A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4364" w14:textId="48CBBB3A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547D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參、音樂美樂地</w:t>
            </w:r>
          </w:p>
          <w:p w14:paraId="4FF9103A" w14:textId="7D860C82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三、傾聽大自然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61D8" w14:textId="77777777" w:rsidR="00D8799A" w:rsidRPr="003D6E94" w:rsidRDefault="00D8799A" w:rsidP="00D8799A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藝-E-B3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BB89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音E-II-4 音樂元素，如：節奏、力度、速度</w:t>
            </w: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等。</w:t>
            </w:r>
          </w:p>
          <w:p w14:paraId="79E33D46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音E-II-2 簡易節奏樂器、曲調樂器的基礎演奏技巧。</w:t>
            </w:r>
          </w:p>
          <w:p w14:paraId="1DB2A3B6" w14:textId="7492CE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4B91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2-II-1 能使用音樂語彙、肢體等多元方</w:t>
            </w: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式，回應聆聽的感受。</w:t>
            </w:r>
          </w:p>
          <w:p w14:paraId="3C42DA55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3-II-2 能觀察並體會藝術與生活的關係。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C775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口語評量</w:t>
            </w:r>
          </w:p>
          <w:p w14:paraId="7307BE20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23A9A80B" w14:textId="0B15BDC0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lastRenderedPageBreak/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7EB2" w14:textId="44E26C9C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3E31" w14:textId="2B5991B0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5AAD5F8E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AB8B" w14:textId="38DA4475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4EB6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參、音樂美樂地</w:t>
            </w:r>
          </w:p>
          <w:p w14:paraId="06B56D16" w14:textId="2C987762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三、傾聽大自然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ED69" w14:textId="210D61AF" w:rsidR="00D8799A" w:rsidRPr="003D6E94" w:rsidRDefault="00D8799A" w:rsidP="00D8799A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CC0E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音E-II-3 讀譜方式，如：五線譜、唱名法、拍號等。</w:t>
            </w:r>
          </w:p>
          <w:p w14:paraId="29C11532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音A-II-3 肢體動作、語文表述、繪畫、表演等回應方式。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F99A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2-II-1 能使用音樂語彙、肢體等多元方式，回應聆聽的感受。</w:t>
            </w:r>
          </w:p>
          <w:p w14:paraId="76B26BFF" w14:textId="77777777" w:rsidR="00D8799A" w:rsidRPr="003D6E94" w:rsidRDefault="00D8799A" w:rsidP="00D8799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3-II-2 能觀察並體會藝術與生活的關係。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266C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6557D57F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077C587B" w14:textId="75A66849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AE0D" w14:textId="3D6D6594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27A8" w14:textId="208B7122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3D6E94">
              <w:rPr>
                <w:rFonts w:ascii="標楷體" w:eastAsia="標楷體" w:hAnsi="標楷體" w:hint="eastAsia"/>
                <w:color w:val="4472C4" w:themeColor="accent5"/>
                <w:szCs w:val="24"/>
              </w:rPr>
              <w:t>線上教學</w:t>
            </w:r>
          </w:p>
        </w:tc>
      </w:tr>
      <w:tr w:rsidR="00D8799A" w:rsidRPr="003D6E94" w14:paraId="58F53B42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B090" w14:textId="7A9C4723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E728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參、音樂美樂地</w:t>
            </w:r>
          </w:p>
          <w:p w14:paraId="34CB21BF" w14:textId="44E7E53D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四、歡欣鼓舞的音樂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90D5" w14:textId="77777777" w:rsidR="00D8799A" w:rsidRPr="003D6E94" w:rsidRDefault="00D8799A" w:rsidP="00D8799A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D6E94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藝-E-C2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E06E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音E-II-2 簡易節奏樂器、曲調樂器的基礎演奏技巧。</w:t>
            </w:r>
          </w:p>
          <w:p w14:paraId="5A119248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音A-II-3 肢體動作、語文表述、繪畫、表演等回應方式。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C871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1-II-5 能依據引導，感知與探索音樂元素，嘗試簡易的即興，展現對創作的興趣。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C217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5451B2B6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7B990409" w14:textId="5D41DF76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12AC" w14:textId="28DEAE7E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2A2C" w14:textId="207FFA79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D8799A" w:rsidRPr="003D6E94" w14:paraId="69F2D35E" w14:textId="77777777" w:rsidTr="00474484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46D1" w14:textId="45653FA2" w:rsidR="00D8799A" w:rsidRPr="003D6E94" w:rsidRDefault="00D8799A" w:rsidP="00D8799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0C0B" w14:textId="77777777" w:rsidR="00D8799A" w:rsidRPr="003D6E94" w:rsidRDefault="00D8799A" w:rsidP="00D879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肆、統整課程</w:t>
            </w:r>
          </w:p>
          <w:p w14:paraId="06159209" w14:textId="0D60E01C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上上下下真有趣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E95F" w14:textId="196937EA" w:rsidR="00D8799A" w:rsidRPr="003D6E94" w:rsidRDefault="00D8799A" w:rsidP="00D8799A">
            <w:pPr>
              <w:spacing w:line="260" w:lineRule="exact"/>
              <w:jc w:val="center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藝-E-A1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9F06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音A-II-2 相關音樂語彙，如節奏、力度、速度等描述音樂元素之音樂術語，或相關之一般性用語。</w:t>
            </w:r>
          </w:p>
          <w:p w14:paraId="434DAE41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音A-II-3 肢體動作、語文表述、繪畫、表演等回應方式。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B4B2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2-II-1 能使用音樂語彙、肢體等多元方式，回應聆聽的感受。</w:t>
            </w:r>
          </w:p>
          <w:p w14:paraId="1938B9A7" w14:textId="77777777" w:rsidR="00D8799A" w:rsidRPr="003D6E94" w:rsidRDefault="00D8799A" w:rsidP="00D8799A">
            <w:pPr>
              <w:spacing w:line="260" w:lineRule="exact"/>
              <w:jc w:val="both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3-II-2 能觀察並體會藝術與生活的關係。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888F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3851B5DC" w14:textId="77777777" w:rsidR="00D8799A" w:rsidRPr="003D6E94" w:rsidRDefault="00D8799A" w:rsidP="00D879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14:paraId="6521246D" w14:textId="31BA7F95" w:rsidR="00D8799A" w:rsidRPr="003D6E94" w:rsidRDefault="00D8799A" w:rsidP="00D8799A">
            <w:pPr>
              <w:spacing w:line="260" w:lineRule="exact"/>
              <w:rPr>
                <w:szCs w:val="24"/>
              </w:rPr>
            </w:pPr>
            <w:r w:rsidRPr="003D6E94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636E" w14:textId="01D8D572" w:rsidR="00D8799A" w:rsidRPr="003D6E94" w:rsidRDefault="00D8799A" w:rsidP="00D8799A">
            <w:pPr>
              <w:rPr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5A24" w14:textId="68B8B49E" w:rsidR="00D8799A" w:rsidRPr="003D6E94" w:rsidRDefault="00D8799A" w:rsidP="00D879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</w:tbl>
    <w:p w14:paraId="68B272D6" w14:textId="7AD31B5C" w:rsidR="00410E6F" w:rsidRPr="003D6E94" w:rsidRDefault="00410E6F" w:rsidP="00410E6F">
      <w:pPr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4"/>
        </w:rPr>
      </w:pPr>
      <w:r w:rsidRPr="003D6E94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3D6E94">
        <w:rPr>
          <w:rFonts w:ascii="標楷體" w:eastAsia="標楷體" w:hAnsi="標楷體" w:cs="標楷體" w:hint="eastAsia"/>
          <w:color w:val="000000"/>
          <w:szCs w:val="24"/>
        </w:rPr>
        <w:t>自</w:t>
      </w:r>
      <w:r w:rsidRPr="003D6E94">
        <w:rPr>
          <w:rFonts w:ascii="標楷體" w:eastAsia="標楷體" w:hAnsi="標楷體" w:cs="標楷體" w:hint="eastAsia"/>
          <w:color w:val="FF0000"/>
          <w:szCs w:val="24"/>
        </w:rPr>
        <w:t>114</w:t>
      </w:r>
      <w:r w:rsidRPr="003D6E94">
        <w:rPr>
          <w:rFonts w:ascii="標楷體" w:eastAsia="標楷體" w:hAnsi="標楷體" w:cs="標楷體" w:hint="eastAsia"/>
          <w:color w:val="000000"/>
          <w:szCs w:val="24"/>
        </w:rPr>
        <w:t>年</w:t>
      </w:r>
      <w:r w:rsidRPr="003D6E94">
        <w:rPr>
          <w:rFonts w:ascii="標楷體" w:eastAsia="標楷體" w:hAnsi="標楷體" w:cs="標楷體" w:hint="eastAsia"/>
          <w:color w:val="FF0000"/>
          <w:szCs w:val="24"/>
        </w:rPr>
        <w:t>9</w:t>
      </w:r>
      <w:r w:rsidRPr="003D6E94">
        <w:rPr>
          <w:rFonts w:ascii="標楷體" w:eastAsia="標楷體" w:hAnsi="標楷體" w:cs="標楷體" w:hint="eastAsia"/>
          <w:color w:val="000000"/>
          <w:szCs w:val="24"/>
        </w:rPr>
        <w:t>月</w:t>
      </w:r>
      <w:r w:rsidRPr="003D6E94">
        <w:rPr>
          <w:rFonts w:ascii="標楷體" w:eastAsia="標楷體" w:hAnsi="標楷體" w:cs="標楷體" w:hint="eastAsia"/>
          <w:color w:val="FF0000"/>
          <w:szCs w:val="24"/>
        </w:rPr>
        <w:t>1</w:t>
      </w:r>
      <w:r w:rsidRPr="003D6E94">
        <w:rPr>
          <w:rFonts w:ascii="標楷體" w:eastAsia="標楷體" w:hAnsi="標楷體" w:cs="標楷體" w:hint="eastAsia"/>
          <w:color w:val="000000"/>
          <w:szCs w:val="24"/>
        </w:rPr>
        <w:t>日(星期一)開學正式上課（第1週）至</w:t>
      </w:r>
      <w:r w:rsidRPr="003D6E94">
        <w:rPr>
          <w:rFonts w:ascii="標楷體" w:eastAsia="標楷體" w:hAnsi="標楷體" w:cs="標楷體" w:hint="eastAsia"/>
          <w:color w:val="FF0000"/>
          <w:szCs w:val="24"/>
        </w:rPr>
        <w:t>115</w:t>
      </w:r>
      <w:r w:rsidRPr="003D6E94">
        <w:rPr>
          <w:rFonts w:ascii="標楷體" w:eastAsia="標楷體" w:hAnsi="標楷體" w:cs="標楷體" w:hint="eastAsia"/>
          <w:color w:val="000000"/>
          <w:szCs w:val="24"/>
        </w:rPr>
        <w:t>年</w:t>
      </w:r>
      <w:r w:rsidRPr="003D6E94">
        <w:rPr>
          <w:rFonts w:ascii="標楷體" w:eastAsia="標楷體" w:hAnsi="標楷體" w:cs="標楷體" w:hint="eastAsia"/>
          <w:color w:val="FF0000"/>
          <w:szCs w:val="24"/>
        </w:rPr>
        <w:t>1</w:t>
      </w:r>
      <w:r w:rsidRPr="003D6E94">
        <w:rPr>
          <w:rFonts w:ascii="標楷體" w:eastAsia="標楷體" w:hAnsi="標楷體" w:cs="標楷體" w:hint="eastAsia"/>
          <w:color w:val="000000"/>
          <w:szCs w:val="24"/>
        </w:rPr>
        <w:t>月</w:t>
      </w:r>
      <w:r w:rsidRPr="003D6E94">
        <w:rPr>
          <w:rFonts w:ascii="標楷體" w:eastAsia="標楷體" w:hAnsi="標楷體" w:cs="標楷體" w:hint="eastAsia"/>
          <w:b/>
          <w:color w:val="FF0000"/>
          <w:szCs w:val="24"/>
          <w:u w:val="single"/>
        </w:rPr>
        <w:t>2</w:t>
      </w:r>
      <w:r w:rsidR="003124D8">
        <w:rPr>
          <w:rFonts w:ascii="標楷體" w:eastAsia="標楷體" w:hAnsi="標楷體" w:cs="標楷體"/>
          <w:b/>
          <w:color w:val="FF0000"/>
          <w:szCs w:val="24"/>
          <w:u w:val="single"/>
        </w:rPr>
        <w:t>0</w:t>
      </w:r>
      <w:r w:rsidRPr="003D6E94">
        <w:rPr>
          <w:rFonts w:ascii="標楷體" w:eastAsia="標楷體" w:hAnsi="標楷體" w:cs="標楷體" w:hint="eastAsia"/>
          <w:color w:val="000000"/>
          <w:szCs w:val="24"/>
        </w:rPr>
        <w:t>日(星期</w:t>
      </w:r>
      <w:r w:rsidR="003124D8">
        <w:rPr>
          <w:rFonts w:ascii="標楷體" w:eastAsia="標楷體" w:hAnsi="標楷體" w:cs="標楷體" w:hint="eastAsia"/>
          <w:color w:val="000000"/>
          <w:szCs w:val="24"/>
        </w:rPr>
        <w:t>二</w:t>
      </w:r>
      <w:r w:rsidRPr="003D6E94">
        <w:rPr>
          <w:rFonts w:ascii="標楷體" w:eastAsia="標楷體" w:hAnsi="標楷體" w:cs="標楷體" w:hint="eastAsia"/>
          <w:color w:val="000000"/>
          <w:szCs w:val="24"/>
        </w:rPr>
        <w:t>)第1學期課程結束，共</w:t>
      </w:r>
      <w:r w:rsidRPr="003D6E94">
        <w:rPr>
          <w:rFonts w:ascii="標楷體" w:eastAsia="標楷體" w:hAnsi="標楷體" w:cs="標楷體" w:hint="eastAsia"/>
          <w:color w:val="FF0000"/>
          <w:szCs w:val="24"/>
        </w:rPr>
        <w:t>21</w:t>
      </w:r>
      <w:r w:rsidRPr="003D6E94">
        <w:rPr>
          <w:rFonts w:ascii="標楷體" w:eastAsia="標楷體" w:hAnsi="標楷體" w:cs="標楷體" w:hint="eastAsia"/>
          <w:szCs w:val="24"/>
        </w:rPr>
        <w:t>週，實際上課日數為</w:t>
      </w:r>
      <w:r w:rsidRPr="003D6E94">
        <w:rPr>
          <w:rFonts w:ascii="標楷體" w:eastAsia="標楷體" w:hAnsi="標楷體" w:cs="標楷體"/>
          <w:color w:val="FF0000"/>
          <w:szCs w:val="24"/>
        </w:rPr>
        <w:t>99</w:t>
      </w:r>
      <w:r w:rsidRPr="003D6E94">
        <w:rPr>
          <w:rFonts w:ascii="標楷體" w:eastAsia="標楷體" w:hAnsi="標楷體" w:cs="標楷體" w:hint="eastAsia"/>
          <w:szCs w:val="24"/>
        </w:rPr>
        <w:t>天</w:t>
      </w:r>
    </w:p>
    <w:p w14:paraId="6A00E7F9" w14:textId="0AD5E92F" w:rsidR="00142C53" w:rsidRPr="003D6E94" w:rsidRDefault="00142C53" w:rsidP="00410E6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szCs w:val="24"/>
        </w:rPr>
      </w:pPr>
    </w:p>
    <w:sectPr w:rsidR="00142C53" w:rsidRPr="003D6E94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42EA7" w14:textId="77777777" w:rsidR="00CA1A06" w:rsidRDefault="00CA1A06" w:rsidP="001A1EF6">
      <w:r>
        <w:separator/>
      </w:r>
    </w:p>
  </w:endnote>
  <w:endnote w:type="continuationSeparator" w:id="0">
    <w:p w14:paraId="62D6E7CF" w14:textId="77777777" w:rsidR="00CA1A06" w:rsidRDefault="00CA1A06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7466A" w14:textId="77777777" w:rsidR="00CA1A06" w:rsidRDefault="00CA1A06" w:rsidP="001A1EF6">
      <w:r>
        <w:separator/>
      </w:r>
    </w:p>
  </w:footnote>
  <w:footnote w:type="continuationSeparator" w:id="0">
    <w:p w14:paraId="17BA4D1D" w14:textId="77777777" w:rsidR="00CA1A06" w:rsidRDefault="00CA1A06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90"/>
    <w:rsid w:val="00030878"/>
    <w:rsid w:val="0006457A"/>
    <w:rsid w:val="000A5D0A"/>
    <w:rsid w:val="000C3498"/>
    <w:rsid w:val="00142C53"/>
    <w:rsid w:val="00151F98"/>
    <w:rsid w:val="0016671B"/>
    <w:rsid w:val="001A1EF6"/>
    <w:rsid w:val="001E0645"/>
    <w:rsid w:val="001F6749"/>
    <w:rsid w:val="002111E6"/>
    <w:rsid w:val="00233C22"/>
    <w:rsid w:val="00297A3D"/>
    <w:rsid w:val="002E625F"/>
    <w:rsid w:val="003124D8"/>
    <w:rsid w:val="003376BE"/>
    <w:rsid w:val="00363A7F"/>
    <w:rsid w:val="003D6E94"/>
    <w:rsid w:val="003F2698"/>
    <w:rsid w:val="00410E6F"/>
    <w:rsid w:val="004157A5"/>
    <w:rsid w:val="004234DB"/>
    <w:rsid w:val="00474484"/>
    <w:rsid w:val="00482699"/>
    <w:rsid w:val="00590C44"/>
    <w:rsid w:val="00594820"/>
    <w:rsid w:val="005A5F21"/>
    <w:rsid w:val="005E034F"/>
    <w:rsid w:val="0060588B"/>
    <w:rsid w:val="00617AC4"/>
    <w:rsid w:val="0063281A"/>
    <w:rsid w:val="00656AF5"/>
    <w:rsid w:val="00687D2B"/>
    <w:rsid w:val="006A6590"/>
    <w:rsid w:val="007F527B"/>
    <w:rsid w:val="008C353A"/>
    <w:rsid w:val="008D17A0"/>
    <w:rsid w:val="008F5569"/>
    <w:rsid w:val="0091538A"/>
    <w:rsid w:val="009546A8"/>
    <w:rsid w:val="009B481C"/>
    <w:rsid w:val="00A620C0"/>
    <w:rsid w:val="00A63CAE"/>
    <w:rsid w:val="00A871A1"/>
    <w:rsid w:val="00B31803"/>
    <w:rsid w:val="00B35C09"/>
    <w:rsid w:val="00B413A8"/>
    <w:rsid w:val="00B5585E"/>
    <w:rsid w:val="00B86A7E"/>
    <w:rsid w:val="00B9329C"/>
    <w:rsid w:val="00C11202"/>
    <w:rsid w:val="00C632EE"/>
    <w:rsid w:val="00CA1A06"/>
    <w:rsid w:val="00CF7761"/>
    <w:rsid w:val="00D8799A"/>
    <w:rsid w:val="00DB1CFA"/>
    <w:rsid w:val="00DC6182"/>
    <w:rsid w:val="00E32A2E"/>
    <w:rsid w:val="00E81EBD"/>
    <w:rsid w:val="00EB2AE1"/>
    <w:rsid w:val="00F2562C"/>
    <w:rsid w:val="00F34C5B"/>
    <w:rsid w:val="00F5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A82E4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Pei-Hung Chen</cp:lastModifiedBy>
  <cp:revision>11</cp:revision>
  <dcterms:created xsi:type="dcterms:W3CDTF">2025-05-31T13:39:00Z</dcterms:created>
  <dcterms:modified xsi:type="dcterms:W3CDTF">2025-06-08T03:29:00Z</dcterms:modified>
</cp:coreProperties>
</file>